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cs="Times New Roman"/>
          <w:b/>
          <w:sz w:val="32"/>
          <w:szCs w:val="32"/>
        </w:rPr>
        <w:t>《</w:t>
      </w:r>
      <w:r>
        <w:rPr>
          <w:rFonts w:ascii="Times New Roman" w:cs="Times New Roman"/>
          <w:b/>
          <w:sz w:val="32"/>
          <w:szCs w:val="32"/>
        </w:rPr>
        <w:t>无线网络应用</w:t>
      </w:r>
      <w:r>
        <w:rPr>
          <w:rFonts w:hint="eastAsia" w:ascii="Times New Roman" w:cs="Times New Roman"/>
          <w:b/>
          <w:sz w:val="32"/>
          <w:szCs w:val="32"/>
        </w:rPr>
        <w:t>》</w:t>
      </w:r>
      <w:r>
        <w:rPr>
          <w:rFonts w:ascii="Times New Roman" w:hAnsi="Times New Roman" w:cs="Times New Roman"/>
          <w:b/>
          <w:sz w:val="32"/>
          <w:szCs w:val="32"/>
        </w:rPr>
        <w:t>实训平台创新实验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作者   张三    指导老师  李四</w:t>
      </w:r>
    </w:p>
    <w:p>
      <w:pPr>
        <w:spacing w:line="480" w:lineRule="exact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从实际生活中的无线网络应用需求出发，充分利用浙江大学TP-LINK实验室及浙江大学Cisco网络技术学院的丰富资源，结合在国际最新Cisco NetSpace在线学习环境中对最新权威Cisco Networking Academy网络入门教程的学习以及无线网络综合拓扑的实训实验，使文理工农医等各学科同学快速掌握无线网络配置及应用、无线网络安全性及网络故障排除等实用技术，并具备设计维护典型校园网及中小型企业网的实际能力。</w:t>
      </w:r>
    </w:p>
    <w:p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034665" cy="2155825"/>
            <wp:effectExtent l="0" t="0" r="0" b="0"/>
            <wp:docPr id="7" name="图片 3" descr="D:\Zangwill\!!!2014年7月修改展板\!!!新材料\NetSpa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D:\Zangwill\!!!2014年7月修改展板\!!!新材料\NetSpac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00425" cy="2157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1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Cisco NetSpace在线学习环境及权威在线教程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主要实验内容包括：</w:t>
      </w:r>
    </w:p>
    <w:p>
      <w:pPr>
        <w:spacing w:line="480" w:lineRule="exact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用无线和有线网络设备的配置及应用、常用网络服务的配置及应用、网络安全性及网络故障排除等常见问题的处理等。具体包括：网线制作与测试实验、无线路由器及无线AP的配置应用与WLAN接入外网实验、无线网络常用服务及防火墙安全性等配置应用实验、无线AP及无线路由器组网实验、无线Ad Hoc模式及虚拟WiFi组网实验、无线网络流媒体服务配置应用及Internet连接共享上网实验、校园网无线覆盖的规划及综合设计实验等等。</w:t>
      </w: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303270" cy="2380615"/>
            <wp:effectExtent l="0" t="0" r="0" b="0"/>
            <wp:docPr id="6" name="图片 1" descr="C:\Documents and Settings\bill-zju\桌面\PT演示抓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Documents and Settings\bill-zju\桌面\PT演示抓图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7092" cy="238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173730" cy="2379345"/>
            <wp:effectExtent l="0" t="0" r="0" b="0"/>
            <wp:docPr id="5" name="图片 2" descr="DSC0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SC039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869" cy="23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无线网络应用教学</w:t>
      </w:r>
      <w:r>
        <w:rPr>
          <w:rFonts w:ascii="Times New Roman" w:hAnsi="Times New Roman" w:cs="Times New Roman"/>
          <w:b/>
          <w:sz w:val="28"/>
          <w:szCs w:val="28"/>
        </w:rPr>
        <w:t>实训平台</w:t>
      </w:r>
    </w:p>
    <w:sectPr>
      <w:pgSz w:w="11906" w:h="16838"/>
      <w:pgMar w:top="590" w:right="663" w:bottom="59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EF"/>
    <w:rsid w:val="00016B59"/>
    <w:rsid w:val="00053311"/>
    <w:rsid w:val="0014639A"/>
    <w:rsid w:val="001E0570"/>
    <w:rsid w:val="001E18D7"/>
    <w:rsid w:val="0022584A"/>
    <w:rsid w:val="002460FA"/>
    <w:rsid w:val="00292948"/>
    <w:rsid w:val="002C5B14"/>
    <w:rsid w:val="003C14AB"/>
    <w:rsid w:val="004134CA"/>
    <w:rsid w:val="004766B9"/>
    <w:rsid w:val="004F4830"/>
    <w:rsid w:val="00531008"/>
    <w:rsid w:val="005E0163"/>
    <w:rsid w:val="006C74A8"/>
    <w:rsid w:val="006D7959"/>
    <w:rsid w:val="00742ADC"/>
    <w:rsid w:val="00742C28"/>
    <w:rsid w:val="007D1099"/>
    <w:rsid w:val="0087698B"/>
    <w:rsid w:val="00882D9B"/>
    <w:rsid w:val="009567B5"/>
    <w:rsid w:val="00A528CE"/>
    <w:rsid w:val="00B01DE5"/>
    <w:rsid w:val="00BE68CC"/>
    <w:rsid w:val="00C332A5"/>
    <w:rsid w:val="00C71A79"/>
    <w:rsid w:val="00C81AEF"/>
    <w:rsid w:val="00CD5E64"/>
    <w:rsid w:val="00E97429"/>
    <w:rsid w:val="00EB42DC"/>
    <w:rsid w:val="00EC58D4"/>
    <w:rsid w:val="00F2332F"/>
    <w:rsid w:val="00FA18B6"/>
    <w:rsid w:val="0BC55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ebase_zju_china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2015-11-13T08:56:00Z</dcterms:created>
  <dc:creator>ZHANG Yu</dc:creator>
  <cp:lastModifiedBy>Administrator</cp:lastModifiedBy>
  <cp:lastPrinted>2015-03-28T12:04:00Z</cp:lastPrinted>
  <dcterms:modified xsi:type="dcterms:W3CDTF">2015-12-28T06:59:35Z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