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79B98B" w14:textId="77777777" w:rsidR="00141D7B" w:rsidRDefault="005F5D7C" w:rsidP="00141D7B">
      <w:pPr>
        <w:jc w:val="right"/>
      </w:pPr>
      <w:r>
        <w:rPr>
          <w:rFonts w:hint="eastAsia"/>
          <w:b/>
          <w:sz w:val="28"/>
          <w:szCs w:val="28"/>
        </w:rPr>
        <w:t>信电</w:t>
      </w:r>
      <w:r w:rsidR="00141D7B" w:rsidRPr="005E38B0">
        <w:rPr>
          <w:rFonts w:hint="eastAsia"/>
          <w:b/>
          <w:sz w:val="28"/>
          <w:szCs w:val="28"/>
        </w:rPr>
        <w:t>学院</w:t>
      </w:r>
      <w:r>
        <w:rPr>
          <w:rFonts w:hint="eastAsia"/>
          <w:b/>
          <w:sz w:val="28"/>
          <w:szCs w:val="28"/>
        </w:rPr>
        <w:t>香农班</w:t>
      </w:r>
      <w:r w:rsidR="00141D7B" w:rsidRPr="005E38B0">
        <w:rPr>
          <w:rFonts w:hint="eastAsia"/>
          <w:b/>
          <w:sz w:val="28"/>
          <w:szCs w:val="28"/>
        </w:rPr>
        <w:t>导师信息表</w:t>
      </w:r>
      <w:r w:rsidR="00141D7B">
        <w:rPr>
          <w:rFonts w:hint="eastAsia"/>
          <w:b/>
          <w:sz w:val="28"/>
          <w:szCs w:val="28"/>
        </w:rPr>
        <w:t xml:space="preserve">      </w:t>
      </w:r>
      <w:r w:rsidR="00141D7B" w:rsidRPr="00466D1F">
        <w:rPr>
          <w:rFonts w:ascii="仿宋" w:eastAsia="仿宋" w:hAnsi="仿宋" w:hint="eastAsia"/>
          <w:sz w:val="18"/>
          <w:szCs w:val="18"/>
        </w:rPr>
        <w:t>201</w:t>
      </w:r>
      <w:r w:rsidR="00F049D4">
        <w:rPr>
          <w:rFonts w:ascii="仿宋" w:eastAsia="仿宋" w:hAnsi="仿宋"/>
          <w:sz w:val="18"/>
          <w:szCs w:val="18"/>
        </w:rPr>
        <w:t>9</w:t>
      </w:r>
      <w:r w:rsidR="00141D7B" w:rsidRPr="00466D1F">
        <w:rPr>
          <w:rFonts w:ascii="仿宋" w:eastAsia="仿宋" w:hAnsi="仿宋" w:hint="eastAsia"/>
          <w:sz w:val="18"/>
          <w:szCs w:val="18"/>
        </w:rPr>
        <w:t>年</w:t>
      </w:r>
      <w:r>
        <w:rPr>
          <w:rFonts w:ascii="仿宋" w:eastAsia="仿宋" w:hAnsi="仿宋"/>
          <w:sz w:val="18"/>
          <w:szCs w:val="18"/>
        </w:rPr>
        <w:t>9</w:t>
      </w:r>
      <w:r w:rsidR="00141D7B" w:rsidRPr="00466D1F">
        <w:rPr>
          <w:rFonts w:ascii="仿宋" w:eastAsia="仿宋" w:hAnsi="仿宋" w:hint="eastAsia"/>
          <w:sz w:val="18"/>
          <w:szCs w:val="18"/>
        </w:rPr>
        <w:t>月</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305"/>
        <w:gridCol w:w="850"/>
        <w:gridCol w:w="709"/>
        <w:gridCol w:w="1276"/>
        <w:gridCol w:w="1559"/>
        <w:gridCol w:w="1987"/>
      </w:tblGrid>
      <w:tr w:rsidR="005F5D7C" w14:paraId="16F8C584" w14:textId="77777777" w:rsidTr="005F5D7C">
        <w:trPr>
          <w:trHeight w:val="472"/>
        </w:trPr>
        <w:tc>
          <w:tcPr>
            <w:tcW w:w="1242" w:type="dxa"/>
            <w:vAlign w:val="center"/>
          </w:tcPr>
          <w:p w14:paraId="61CFD71F" w14:textId="77777777" w:rsidR="005F5D7C" w:rsidRDefault="005F5D7C" w:rsidP="00FD646C">
            <w:pPr>
              <w:jc w:val="center"/>
            </w:pPr>
            <w:r>
              <w:rPr>
                <w:rFonts w:hint="eastAsia"/>
              </w:rPr>
              <w:t>姓名</w:t>
            </w:r>
          </w:p>
        </w:tc>
        <w:tc>
          <w:tcPr>
            <w:tcW w:w="1305" w:type="dxa"/>
            <w:vAlign w:val="center"/>
          </w:tcPr>
          <w:p w14:paraId="7D7CA0FE" w14:textId="0D013451" w:rsidR="005F5D7C" w:rsidRDefault="008A0B1F" w:rsidP="00FD646C">
            <w:pPr>
              <w:jc w:val="center"/>
              <w:rPr>
                <w:rFonts w:hint="eastAsia"/>
              </w:rPr>
            </w:pPr>
            <w:r>
              <w:rPr>
                <w:rFonts w:hint="eastAsia"/>
              </w:rPr>
              <w:t>虞露</w:t>
            </w:r>
          </w:p>
        </w:tc>
        <w:tc>
          <w:tcPr>
            <w:tcW w:w="850" w:type="dxa"/>
            <w:vAlign w:val="center"/>
          </w:tcPr>
          <w:p w14:paraId="31391D38" w14:textId="77777777" w:rsidR="005F5D7C" w:rsidRDefault="005F5D7C" w:rsidP="00FD646C">
            <w:pPr>
              <w:jc w:val="center"/>
            </w:pPr>
            <w:r>
              <w:rPr>
                <w:rFonts w:hint="eastAsia"/>
              </w:rPr>
              <w:t>性别</w:t>
            </w:r>
          </w:p>
        </w:tc>
        <w:tc>
          <w:tcPr>
            <w:tcW w:w="709" w:type="dxa"/>
            <w:vAlign w:val="center"/>
          </w:tcPr>
          <w:p w14:paraId="7722CB60" w14:textId="0C356CF5" w:rsidR="005F5D7C" w:rsidRDefault="008A0B1F" w:rsidP="00FD646C">
            <w:pPr>
              <w:jc w:val="center"/>
            </w:pPr>
            <w:r>
              <w:rPr>
                <w:rFonts w:hint="eastAsia"/>
              </w:rPr>
              <w:t>女</w:t>
            </w:r>
          </w:p>
        </w:tc>
        <w:tc>
          <w:tcPr>
            <w:tcW w:w="1276" w:type="dxa"/>
            <w:vAlign w:val="center"/>
          </w:tcPr>
          <w:p w14:paraId="0CE12082" w14:textId="77777777" w:rsidR="005F5D7C" w:rsidRDefault="005F5D7C" w:rsidP="00FD646C">
            <w:pPr>
              <w:jc w:val="center"/>
            </w:pPr>
            <w:r>
              <w:rPr>
                <w:rFonts w:hint="eastAsia"/>
              </w:rPr>
              <w:t>职称</w:t>
            </w:r>
          </w:p>
        </w:tc>
        <w:tc>
          <w:tcPr>
            <w:tcW w:w="1559" w:type="dxa"/>
            <w:vAlign w:val="center"/>
          </w:tcPr>
          <w:p w14:paraId="33A8CDCE" w14:textId="0E54BFE7" w:rsidR="005F5D7C" w:rsidRDefault="008A0B1F" w:rsidP="00FD646C">
            <w:pPr>
              <w:jc w:val="center"/>
            </w:pPr>
            <w:r>
              <w:rPr>
                <w:rFonts w:hint="eastAsia"/>
              </w:rPr>
              <w:t>教授</w:t>
            </w:r>
          </w:p>
        </w:tc>
        <w:tc>
          <w:tcPr>
            <w:tcW w:w="1987" w:type="dxa"/>
            <w:vMerge w:val="restart"/>
            <w:vAlign w:val="center"/>
          </w:tcPr>
          <w:p w14:paraId="6DEC229D" w14:textId="77777777" w:rsidR="005F5D7C" w:rsidRDefault="005F5D7C" w:rsidP="00FD646C">
            <w:pPr>
              <w:jc w:val="center"/>
            </w:pPr>
            <w:r>
              <w:rPr>
                <w:rFonts w:hint="eastAsia"/>
              </w:rPr>
              <w:t>照片</w:t>
            </w:r>
          </w:p>
        </w:tc>
      </w:tr>
      <w:tr w:rsidR="005F5D7C" w14:paraId="7118C63F" w14:textId="77777777" w:rsidTr="005F5D7C">
        <w:trPr>
          <w:trHeight w:val="472"/>
        </w:trPr>
        <w:tc>
          <w:tcPr>
            <w:tcW w:w="1242" w:type="dxa"/>
            <w:vAlign w:val="center"/>
          </w:tcPr>
          <w:p w14:paraId="60BE22C1" w14:textId="77777777" w:rsidR="005F5D7C" w:rsidRDefault="005F5D7C" w:rsidP="00FD646C">
            <w:pPr>
              <w:jc w:val="center"/>
            </w:pPr>
            <w:r>
              <w:rPr>
                <w:rFonts w:hint="eastAsia"/>
              </w:rPr>
              <w:t>个人主页</w:t>
            </w:r>
          </w:p>
        </w:tc>
        <w:tc>
          <w:tcPr>
            <w:tcW w:w="5699" w:type="dxa"/>
            <w:gridSpan w:val="5"/>
            <w:vAlign w:val="center"/>
          </w:tcPr>
          <w:p w14:paraId="79484317" w14:textId="6F68FE5D" w:rsidR="005F5D7C" w:rsidRDefault="00381B50" w:rsidP="00FD646C">
            <w:pPr>
              <w:jc w:val="left"/>
            </w:pPr>
            <w:r w:rsidRPr="00381B50">
              <w:t>http://mypage.zju.edu.cn/yul</w:t>
            </w:r>
          </w:p>
        </w:tc>
        <w:tc>
          <w:tcPr>
            <w:tcW w:w="1987" w:type="dxa"/>
            <w:vMerge/>
            <w:vAlign w:val="center"/>
          </w:tcPr>
          <w:p w14:paraId="6442C8A8" w14:textId="77777777" w:rsidR="005F5D7C" w:rsidRDefault="005F5D7C" w:rsidP="00FD646C">
            <w:pPr>
              <w:jc w:val="center"/>
            </w:pPr>
          </w:p>
        </w:tc>
      </w:tr>
      <w:tr w:rsidR="005F5D7C" w14:paraId="61BB0AD2" w14:textId="77777777" w:rsidTr="005F5D7C">
        <w:trPr>
          <w:trHeight w:val="472"/>
        </w:trPr>
        <w:tc>
          <w:tcPr>
            <w:tcW w:w="1242" w:type="dxa"/>
            <w:vAlign w:val="center"/>
          </w:tcPr>
          <w:p w14:paraId="5E7A4A55" w14:textId="77777777" w:rsidR="005F5D7C" w:rsidRDefault="005F5D7C" w:rsidP="00FD646C">
            <w:pPr>
              <w:jc w:val="center"/>
            </w:pPr>
            <w:r>
              <w:rPr>
                <w:rFonts w:hint="eastAsia"/>
              </w:rPr>
              <w:t>研究所</w:t>
            </w:r>
          </w:p>
        </w:tc>
        <w:tc>
          <w:tcPr>
            <w:tcW w:w="2864" w:type="dxa"/>
            <w:gridSpan w:val="3"/>
            <w:vAlign w:val="center"/>
          </w:tcPr>
          <w:p w14:paraId="14828B01" w14:textId="4DDFB01F" w:rsidR="005F5D7C" w:rsidRDefault="008A0B1F" w:rsidP="00FD646C">
            <w:pPr>
              <w:jc w:val="center"/>
              <w:rPr>
                <w:rFonts w:hint="eastAsia"/>
              </w:rPr>
            </w:pPr>
            <w:r>
              <w:rPr>
                <w:rFonts w:hint="eastAsia"/>
              </w:rPr>
              <w:t>信息与通信网络工程研究所</w:t>
            </w:r>
          </w:p>
        </w:tc>
        <w:tc>
          <w:tcPr>
            <w:tcW w:w="1276" w:type="dxa"/>
            <w:vAlign w:val="center"/>
          </w:tcPr>
          <w:p w14:paraId="6F1B5CF5" w14:textId="77777777" w:rsidR="005F5D7C" w:rsidRDefault="005F5D7C" w:rsidP="00FD646C">
            <w:pPr>
              <w:jc w:val="center"/>
            </w:pPr>
            <w:r>
              <w:rPr>
                <w:rFonts w:hint="eastAsia"/>
              </w:rPr>
              <w:t>办公地点</w:t>
            </w:r>
          </w:p>
        </w:tc>
        <w:tc>
          <w:tcPr>
            <w:tcW w:w="1559" w:type="dxa"/>
            <w:vAlign w:val="center"/>
          </w:tcPr>
          <w:p w14:paraId="07CA1AAB" w14:textId="2967B3D5" w:rsidR="005F5D7C" w:rsidRDefault="008A0B1F" w:rsidP="00FD646C">
            <w:pPr>
              <w:jc w:val="center"/>
            </w:pPr>
            <w:r>
              <w:rPr>
                <w:rFonts w:hint="eastAsia"/>
              </w:rPr>
              <w:t>信电楼</w:t>
            </w:r>
            <w:r>
              <w:rPr>
                <w:rFonts w:hint="eastAsia"/>
              </w:rPr>
              <w:t>4</w:t>
            </w:r>
            <w:r>
              <w:t>04</w:t>
            </w:r>
            <w:r>
              <w:rPr>
                <w:rFonts w:hint="eastAsia"/>
              </w:rPr>
              <w:t>室</w:t>
            </w:r>
          </w:p>
        </w:tc>
        <w:tc>
          <w:tcPr>
            <w:tcW w:w="1987" w:type="dxa"/>
            <w:vMerge/>
            <w:vAlign w:val="center"/>
          </w:tcPr>
          <w:p w14:paraId="6F6DC8BE" w14:textId="77777777" w:rsidR="005F5D7C" w:rsidRDefault="005F5D7C" w:rsidP="00FD646C">
            <w:pPr>
              <w:jc w:val="center"/>
            </w:pPr>
          </w:p>
        </w:tc>
      </w:tr>
      <w:tr w:rsidR="005F5D7C" w14:paraId="7BFDF8B9" w14:textId="77777777" w:rsidTr="005F5D7C">
        <w:trPr>
          <w:trHeight w:val="472"/>
        </w:trPr>
        <w:tc>
          <w:tcPr>
            <w:tcW w:w="1242" w:type="dxa"/>
            <w:vAlign w:val="center"/>
          </w:tcPr>
          <w:p w14:paraId="5F9B0669" w14:textId="77777777" w:rsidR="005F5D7C" w:rsidRDefault="005F5D7C" w:rsidP="00FD646C">
            <w:pPr>
              <w:jc w:val="center"/>
            </w:pPr>
            <w:r>
              <w:rPr>
                <w:rFonts w:hint="eastAsia"/>
              </w:rPr>
              <w:t>E-mail</w:t>
            </w:r>
          </w:p>
        </w:tc>
        <w:tc>
          <w:tcPr>
            <w:tcW w:w="2864" w:type="dxa"/>
            <w:gridSpan w:val="3"/>
            <w:vAlign w:val="center"/>
          </w:tcPr>
          <w:p w14:paraId="5951C81A" w14:textId="23A75F23" w:rsidR="005F5D7C" w:rsidRDefault="008A0B1F" w:rsidP="00FD646C">
            <w:pPr>
              <w:jc w:val="center"/>
              <w:rPr>
                <w:rFonts w:hint="eastAsia"/>
              </w:rPr>
            </w:pPr>
            <w:r>
              <w:rPr>
                <w:rFonts w:hint="eastAsia"/>
              </w:rPr>
              <w:t>y</w:t>
            </w:r>
            <w:r>
              <w:t>ul@zju.edu.cn</w:t>
            </w:r>
          </w:p>
        </w:tc>
        <w:tc>
          <w:tcPr>
            <w:tcW w:w="1276" w:type="dxa"/>
            <w:vAlign w:val="center"/>
          </w:tcPr>
          <w:p w14:paraId="3176851B" w14:textId="77777777" w:rsidR="005F5D7C" w:rsidRDefault="005F5D7C" w:rsidP="00FD646C">
            <w:pPr>
              <w:jc w:val="center"/>
            </w:pPr>
            <w:r>
              <w:rPr>
                <w:rFonts w:hint="eastAsia"/>
              </w:rPr>
              <w:t>联系电话</w:t>
            </w:r>
          </w:p>
        </w:tc>
        <w:tc>
          <w:tcPr>
            <w:tcW w:w="1559" w:type="dxa"/>
            <w:vAlign w:val="center"/>
          </w:tcPr>
          <w:p w14:paraId="2ADD39B9" w14:textId="61D7CA93" w:rsidR="005F5D7C" w:rsidRDefault="008A0B1F" w:rsidP="00FD646C">
            <w:pPr>
              <w:jc w:val="center"/>
            </w:pPr>
            <w:r>
              <w:rPr>
                <w:rFonts w:hint="eastAsia"/>
              </w:rPr>
              <w:t>1</w:t>
            </w:r>
            <w:r>
              <w:t>3957108880</w:t>
            </w:r>
          </w:p>
        </w:tc>
        <w:tc>
          <w:tcPr>
            <w:tcW w:w="1987" w:type="dxa"/>
            <w:vMerge/>
            <w:vAlign w:val="center"/>
          </w:tcPr>
          <w:p w14:paraId="03FC2AAE" w14:textId="77777777" w:rsidR="005F5D7C" w:rsidRDefault="005F5D7C" w:rsidP="00FD646C">
            <w:pPr>
              <w:jc w:val="center"/>
            </w:pPr>
          </w:p>
        </w:tc>
      </w:tr>
      <w:tr w:rsidR="00141D7B" w14:paraId="13C1E513" w14:textId="77777777" w:rsidTr="005F5D7C">
        <w:trPr>
          <w:trHeight w:val="464"/>
        </w:trPr>
        <w:tc>
          <w:tcPr>
            <w:tcW w:w="1242" w:type="dxa"/>
            <w:vAlign w:val="center"/>
          </w:tcPr>
          <w:p w14:paraId="593BD528" w14:textId="77777777" w:rsidR="00141D7B" w:rsidRDefault="00141D7B" w:rsidP="00FD646C">
            <w:pPr>
              <w:jc w:val="center"/>
            </w:pPr>
            <w:r>
              <w:rPr>
                <w:rFonts w:hint="eastAsia"/>
              </w:rPr>
              <w:t>研究方向</w:t>
            </w:r>
          </w:p>
        </w:tc>
        <w:tc>
          <w:tcPr>
            <w:tcW w:w="2864" w:type="dxa"/>
            <w:gridSpan w:val="3"/>
            <w:vAlign w:val="center"/>
          </w:tcPr>
          <w:p w14:paraId="38AF66A8" w14:textId="77777777" w:rsidR="00141D7B" w:rsidRDefault="008A0B1F" w:rsidP="00FD646C">
            <w:pPr>
              <w:jc w:val="center"/>
            </w:pPr>
            <w:r>
              <w:rPr>
                <w:rFonts w:hint="eastAsia"/>
              </w:rPr>
              <w:t>视频与数据智能编码</w:t>
            </w:r>
          </w:p>
          <w:p w14:paraId="0CD49408" w14:textId="77777777" w:rsidR="008A0B1F" w:rsidRDefault="008A0B1F" w:rsidP="00FD646C">
            <w:pPr>
              <w:jc w:val="center"/>
            </w:pPr>
            <w:r>
              <w:rPr>
                <w:rFonts w:hint="eastAsia"/>
              </w:rPr>
              <w:t>视频与点云智能应用</w:t>
            </w:r>
          </w:p>
          <w:p w14:paraId="676D346C" w14:textId="057C3C40" w:rsidR="008A0B1F" w:rsidRDefault="008A0B1F" w:rsidP="00FD646C">
            <w:pPr>
              <w:jc w:val="center"/>
              <w:rPr>
                <w:rFonts w:hint="eastAsia"/>
              </w:rPr>
            </w:pPr>
            <w:r>
              <w:rPr>
                <w:rFonts w:hint="eastAsia"/>
              </w:rPr>
              <w:t>视觉感知与体验质量评价</w:t>
            </w:r>
          </w:p>
        </w:tc>
        <w:tc>
          <w:tcPr>
            <w:tcW w:w="2835" w:type="dxa"/>
            <w:gridSpan w:val="2"/>
            <w:vAlign w:val="center"/>
          </w:tcPr>
          <w:p w14:paraId="63810BB8" w14:textId="77777777" w:rsidR="00141D7B" w:rsidRDefault="00141D7B" w:rsidP="00FD646C">
            <w:pPr>
              <w:jc w:val="center"/>
            </w:pPr>
            <w:r>
              <w:rPr>
                <w:rFonts w:hint="eastAsia"/>
              </w:rPr>
              <w:t>指导学生数意向</w:t>
            </w:r>
            <w:r w:rsidR="00015EBF">
              <w:rPr>
                <w:rFonts w:hint="eastAsia"/>
              </w:rPr>
              <w:t>（每届</w:t>
            </w:r>
            <w:r w:rsidR="00015EBF">
              <w:t>不超过</w:t>
            </w:r>
            <w:r w:rsidR="00015EBF">
              <w:rPr>
                <w:rFonts w:hint="eastAsia"/>
              </w:rPr>
              <w:t>2</w:t>
            </w:r>
            <w:r w:rsidR="00015EBF">
              <w:rPr>
                <w:rFonts w:hint="eastAsia"/>
              </w:rPr>
              <w:t>个）</w:t>
            </w:r>
          </w:p>
        </w:tc>
        <w:tc>
          <w:tcPr>
            <w:tcW w:w="1987" w:type="dxa"/>
            <w:vAlign w:val="center"/>
          </w:tcPr>
          <w:p w14:paraId="68AB6EAE" w14:textId="2E835E71" w:rsidR="00141D7B" w:rsidRDefault="008A0B1F" w:rsidP="00FD646C">
            <w:pPr>
              <w:jc w:val="center"/>
            </w:pPr>
            <w:r>
              <w:rPr>
                <w:rFonts w:hint="eastAsia"/>
              </w:rPr>
              <w:t>2</w:t>
            </w:r>
          </w:p>
        </w:tc>
      </w:tr>
      <w:tr w:rsidR="00141D7B" w14:paraId="54100D65" w14:textId="77777777" w:rsidTr="00FD646C">
        <w:trPr>
          <w:trHeight w:val="1331"/>
        </w:trPr>
        <w:tc>
          <w:tcPr>
            <w:tcW w:w="8928" w:type="dxa"/>
            <w:gridSpan w:val="7"/>
          </w:tcPr>
          <w:p w14:paraId="107DD7E8" w14:textId="77777777" w:rsidR="00141D7B" w:rsidRDefault="00141D7B" w:rsidP="00FD646C">
            <w:r>
              <w:rPr>
                <w:rFonts w:hint="eastAsia"/>
              </w:rPr>
              <w:t>导师简历：</w:t>
            </w:r>
          </w:p>
          <w:p w14:paraId="504F539D" w14:textId="7A3085E3" w:rsidR="008A0B1F" w:rsidRPr="008A0B1F" w:rsidRDefault="008A0B1F" w:rsidP="008A0B1F">
            <w:r>
              <w:tab/>
            </w:r>
            <w:r w:rsidRPr="008A0B1F">
              <w:rPr>
                <w:rFonts w:hint="eastAsia"/>
              </w:rPr>
              <w:t>浙江大学信息与电子工程学</w:t>
            </w:r>
            <w:r w:rsidR="00E94E7F">
              <w:rPr>
                <w:rFonts w:hint="eastAsia"/>
              </w:rPr>
              <w:t>院</w:t>
            </w:r>
            <w:r w:rsidRPr="008A0B1F">
              <w:rPr>
                <w:rFonts w:hint="eastAsia"/>
              </w:rPr>
              <w:t>教授、博士生导师</w:t>
            </w:r>
            <w:r>
              <w:rPr>
                <w:rFonts w:hint="eastAsia"/>
              </w:rPr>
              <w:t>、</w:t>
            </w:r>
            <w:r w:rsidRPr="008A0B1F">
              <w:rPr>
                <w:rFonts w:hint="eastAsia"/>
              </w:rPr>
              <w:t>浙江大学求是特聘教授。</w:t>
            </w:r>
          </w:p>
          <w:p w14:paraId="0E4787BA" w14:textId="69270365" w:rsidR="008A0B1F" w:rsidRPr="008A0B1F" w:rsidRDefault="008A0B1F" w:rsidP="008A0B1F">
            <w:r>
              <w:tab/>
            </w:r>
            <w:r w:rsidRPr="008A0B1F">
              <w:rPr>
                <w:rFonts w:hint="eastAsia"/>
              </w:rPr>
              <w:t>现任浙江大学信息与通信网络工程研究所所长，</w:t>
            </w:r>
            <w:r w:rsidRPr="008A0B1F">
              <w:t xml:space="preserve">ISO/IEC JTC 1 / SC 29 / WG11 (MPEG) </w:t>
            </w:r>
            <w:r w:rsidRPr="008A0B1F">
              <w:rPr>
                <w:rFonts w:hint="eastAsia"/>
              </w:rPr>
              <w:t>标准工作组</w:t>
            </w:r>
            <w:r w:rsidRPr="008A0B1F">
              <w:t xml:space="preserve"> </w:t>
            </w:r>
            <w:r w:rsidRPr="008A0B1F">
              <w:rPr>
                <w:rFonts w:hint="eastAsia"/>
              </w:rPr>
              <w:t>视频组组长，中国面向机器智能的数据编码标准工作组副组长。</w:t>
            </w:r>
          </w:p>
          <w:p w14:paraId="4D37C283" w14:textId="4455C37E" w:rsidR="00DE2FD1" w:rsidRDefault="008A0B1F" w:rsidP="00FD646C">
            <w:pPr>
              <w:rPr>
                <w:rFonts w:hint="eastAsia"/>
              </w:rPr>
            </w:pPr>
            <w:r>
              <w:rPr>
                <w:rFonts w:ascii="Arial" w:hAnsi="Arial" w:cs="Arial"/>
                <w:color w:val="000000"/>
              </w:rPr>
              <w:tab/>
            </w:r>
            <w:r w:rsidR="00E94E7F">
              <w:rPr>
                <w:rFonts w:ascii="Arial" w:hAnsi="Arial" w:cs="Arial"/>
                <w:color w:val="000000"/>
              </w:rPr>
              <w:t>2002-2017</w:t>
            </w:r>
            <w:r w:rsidR="00E94E7F">
              <w:rPr>
                <w:rFonts w:ascii="Arial" w:hAnsi="Arial" w:cs="Arial" w:hint="eastAsia"/>
                <w:color w:val="000000"/>
              </w:rPr>
              <w:t>年曾任中国数字音视频编解码标准工作组</w:t>
            </w:r>
            <w:r w:rsidR="00E94E7F">
              <w:rPr>
                <w:rFonts w:ascii="Arial" w:hAnsi="Arial" w:cs="Arial" w:hint="eastAsia"/>
                <w:color w:val="000000"/>
              </w:rPr>
              <w:t xml:space="preserve"> </w:t>
            </w:r>
            <w:r w:rsidR="00E94E7F">
              <w:rPr>
                <w:rFonts w:ascii="Arial" w:hAnsi="Arial" w:cs="Arial" w:hint="eastAsia"/>
                <w:color w:val="000000"/>
              </w:rPr>
              <w:t>视频组联合组长、组长。</w:t>
            </w:r>
            <w:bookmarkStart w:id="0" w:name="_GoBack"/>
            <w:bookmarkEnd w:id="0"/>
          </w:p>
          <w:p w14:paraId="6F2E08AF" w14:textId="77777777" w:rsidR="00DE2FD1" w:rsidRDefault="00DE2FD1" w:rsidP="00FD646C"/>
        </w:tc>
      </w:tr>
      <w:tr w:rsidR="00141D7B" w14:paraId="11D646C7" w14:textId="77777777" w:rsidTr="00FD646C">
        <w:trPr>
          <w:trHeight w:val="1866"/>
        </w:trPr>
        <w:tc>
          <w:tcPr>
            <w:tcW w:w="8928" w:type="dxa"/>
            <w:gridSpan w:val="7"/>
          </w:tcPr>
          <w:p w14:paraId="06DEC438" w14:textId="77777777" w:rsidR="00DE2FD1" w:rsidRDefault="00DE2FD1" w:rsidP="00DE2FD1">
            <w:r>
              <w:rPr>
                <w:rFonts w:hint="eastAsia"/>
              </w:rPr>
              <w:t>代表性成果（包括国家级、省部级奖，学会奖）</w:t>
            </w:r>
          </w:p>
          <w:p w14:paraId="487751BB" w14:textId="4BA36F24" w:rsidR="008A0B1F" w:rsidRPr="008A0B1F" w:rsidRDefault="008A0B1F" w:rsidP="008A0B1F">
            <w:pPr>
              <w:rPr>
                <w:rFonts w:ascii="Arial" w:hAnsi="Arial" w:cs="Arial"/>
                <w:color w:val="000000"/>
              </w:rPr>
            </w:pPr>
            <w:r>
              <w:rPr>
                <w:rFonts w:ascii="Arial" w:hAnsi="Arial" w:cs="Arial"/>
                <w:color w:val="000000"/>
              </w:rPr>
              <w:tab/>
            </w:r>
            <w:r w:rsidR="00E94E7F">
              <w:rPr>
                <w:rFonts w:ascii="Arial" w:hAnsi="Arial" w:cs="Arial"/>
                <w:color w:val="000000"/>
              </w:rPr>
              <w:t>主持完成视频编码、视觉感知及视频质量评价、专用芯片结构设计等领域国家自然科学基金重点项目、面上项目，国家</w:t>
            </w:r>
            <w:r w:rsidR="00E94E7F">
              <w:rPr>
                <w:rFonts w:ascii="Arial" w:hAnsi="Arial" w:cs="Arial"/>
                <w:color w:val="000000"/>
              </w:rPr>
              <w:t>863</w:t>
            </w:r>
            <w:r w:rsidR="00E94E7F">
              <w:rPr>
                <w:rFonts w:ascii="Arial" w:hAnsi="Arial" w:cs="Arial"/>
                <w:color w:val="000000"/>
              </w:rPr>
              <w:t>计划项目、国家重大专项子课题等。组织制定了一系列视频编码标准，包括用于央视高清电视广播的</w:t>
            </w:r>
            <w:r w:rsidR="00E94E7F">
              <w:rPr>
                <w:rFonts w:ascii="Arial" w:hAnsi="Arial" w:cs="Arial"/>
                <w:color w:val="000000"/>
              </w:rPr>
              <w:t>AVS1/AVS+</w:t>
            </w:r>
            <w:r w:rsidR="00E94E7F">
              <w:rPr>
                <w:rFonts w:ascii="Arial" w:hAnsi="Arial" w:cs="Arial"/>
                <w:color w:val="000000"/>
              </w:rPr>
              <w:t>、用于央视</w:t>
            </w:r>
            <w:r w:rsidR="00E94E7F">
              <w:rPr>
                <w:rFonts w:ascii="Arial" w:hAnsi="Arial" w:cs="Arial"/>
                <w:color w:val="000000"/>
              </w:rPr>
              <w:t>4K</w:t>
            </w:r>
            <w:r w:rsidR="00E94E7F">
              <w:rPr>
                <w:rFonts w:ascii="Arial" w:hAnsi="Arial" w:cs="Arial"/>
                <w:color w:val="000000"/>
              </w:rPr>
              <w:t>超高清电视广播的</w:t>
            </w:r>
            <w:r w:rsidR="00E94E7F">
              <w:rPr>
                <w:rFonts w:ascii="Arial" w:hAnsi="Arial" w:cs="Arial"/>
                <w:color w:val="000000"/>
              </w:rPr>
              <w:t>AVS2</w:t>
            </w:r>
            <w:r w:rsidR="00E94E7F">
              <w:rPr>
                <w:rFonts w:ascii="Arial" w:hAnsi="Arial" w:cs="Arial"/>
                <w:color w:val="000000"/>
              </w:rPr>
              <w:t>、以及将用于</w:t>
            </w:r>
            <w:r w:rsidR="00E94E7F">
              <w:rPr>
                <w:rFonts w:ascii="Arial" w:hAnsi="Arial" w:cs="Arial"/>
                <w:color w:val="000000"/>
              </w:rPr>
              <w:t>8K</w:t>
            </w:r>
            <w:r w:rsidR="00E94E7F">
              <w:rPr>
                <w:rFonts w:ascii="Arial" w:hAnsi="Arial" w:cs="Arial"/>
                <w:color w:val="000000"/>
              </w:rPr>
              <w:t>视频的</w:t>
            </w:r>
            <w:r w:rsidR="00E94E7F">
              <w:rPr>
                <w:rFonts w:ascii="Arial" w:hAnsi="Arial" w:cs="Arial"/>
                <w:color w:val="000000"/>
              </w:rPr>
              <w:t>AVS3</w:t>
            </w:r>
            <w:r w:rsidR="00E94E7F">
              <w:rPr>
                <w:rFonts w:ascii="Arial" w:hAnsi="Arial" w:cs="Arial"/>
                <w:color w:val="000000"/>
              </w:rPr>
              <w:t>标准视频编码部分；正在主持</w:t>
            </w:r>
            <w:r w:rsidR="00E94E7F">
              <w:rPr>
                <w:rFonts w:ascii="Arial" w:hAnsi="Arial" w:cs="Arial"/>
                <w:color w:val="000000"/>
              </w:rPr>
              <w:t>MPEG</w:t>
            </w:r>
            <w:r w:rsidR="00E94E7F">
              <w:rPr>
                <w:rFonts w:ascii="Arial" w:hAnsi="Arial" w:cs="Arial"/>
                <w:color w:val="000000"/>
              </w:rPr>
              <w:t>沉浸式视频编码、应用友好</w:t>
            </w:r>
            <w:r w:rsidR="00E94E7F">
              <w:rPr>
                <w:rFonts w:ascii="Arial" w:hAnsi="Arial" w:cs="Arial" w:hint="eastAsia"/>
                <w:color w:val="000000"/>
              </w:rPr>
              <w:t>的</w:t>
            </w:r>
            <w:r w:rsidR="00E94E7F">
              <w:rPr>
                <w:rFonts w:ascii="Arial" w:hAnsi="Arial" w:cs="Arial"/>
                <w:color w:val="000000"/>
              </w:rPr>
              <w:t>通</w:t>
            </w:r>
            <w:r w:rsidR="00E94E7F" w:rsidRPr="008A0B1F">
              <w:t>用高效视频编码、低复杂度增强视频编码、神经网络压缩编码等一系列国际标准制定</w:t>
            </w:r>
            <w:r w:rsidR="00E94E7F" w:rsidRPr="008A0B1F">
              <w:rPr>
                <w:rFonts w:hint="eastAsia"/>
              </w:rPr>
              <w:t>。</w:t>
            </w:r>
            <w:r>
              <w:rPr>
                <w:rFonts w:ascii="Arial" w:hAnsi="Arial" w:cs="Arial"/>
                <w:color w:val="000000"/>
              </w:rPr>
              <w:t>获得国家科技进步二等奖、中国科协求是杰出青年成果转化奖、中国高等学校十大科技进展、</w:t>
            </w:r>
            <w:r>
              <w:rPr>
                <w:rFonts w:ascii="Arial" w:hAnsi="Arial" w:cs="Arial"/>
                <w:color w:val="000000"/>
              </w:rPr>
              <w:t>AVS</w:t>
            </w:r>
            <w:r>
              <w:rPr>
                <w:rFonts w:ascii="Arial" w:hAnsi="Arial" w:cs="Arial"/>
                <w:color w:val="000000"/>
              </w:rPr>
              <w:t>工作组十五周年突出贡献奖、</w:t>
            </w:r>
            <w:r>
              <w:rPr>
                <w:rFonts w:ascii="Arial" w:hAnsi="Arial" w:cs="Arial"/>
                <w:color w:val="000000"/>
              </w:rPr>
              <w:t>IEEE</w:t>
            </w:r>
            <w:r>
              <w:rPr>
                <w:rFonts w:ascii="Arial" w:hAnsi="Arial" w:cs="Arial"/>
                <w:color w:val="000000"/>
              </w:rPr>
              <w:t>标准贡献奖、</w:t>
            </w:r>
            <w:r>
              <w:rPr>
                <w:rFonts w:ascii="Arial" w:hAnsi="Arial" w:cs="Arial"/>
                <w:color w:val="000000"/>
              </w:rPr>
              <w:t>ISO/IEC</w:t>
            </w:r>
            <w:r>
              <w:rPr>
                <w:rFonts w:ascii="Arial" w:hAnsi="Arial" w:cs="Arial"/>
                <w:color w:val="000000"/>
              </w:rPr>
              <w:t>联合颁发的标准制定杰出贡献奖、国家信息产业重大技术发明奖、国家质量监督检验检疫总局和国家标准化管理委员会中国标准创新贡献奖</w:t>
            </w:r>
            <w:r>
              <w:rPr>
                <w:rFonts w:ascii="Arial" w:hAnsi="Arial" w:cs="Arial" w:hint="eastAsia"/>
                <w:color w:val="000000"/>
              </w:rPr>
              <w:t>、</w:t>
            </w:r>
            <w:r>
              <w:rPr>
                <w:rFonts w:ascii="Arial" w:hAnsi="Arial" w:cs="Arial"/>
                <w:color w:val="000000"/>
              </w:rPr>
              <w:t>国家知识产权局、全国妇联、中国发明协会评选的第三届新世纪巾帼发明家创新奖</w:t>
            </w:r>
            <w:r>
              <w:rPr>
                <w:rFonts w:ascii="Arial" w:hAnsi="Arial" w:cs="Arial" w:hint="eastAsia"/>
                <w:color w:val="000000"/>
              </w:rPr>
              <w:t>等</w:t>
            </w:r>
            <w:r w:rsidRPr="008A0B1F">
              <w:rPr>
                <w:rFonts w:ascii="Arial" w:hAnsi="Arial" w:cs="Arial" w:hint="eastAsia"/>
                <w:color w:val="000000"/>
              </w:rPr>
              <w:t>。</w:t>
            </w:r>
          </w:p>
          <w:p w14:paraId="7BDE6EFF" w14:textId="77777777" w:rsidR="00DE2FD1" w:rsidRPr="008A0B1F" w:rsidRDefault="00DE2FD1" w:rsidP="00DE2FD1">
            <w:pPr>
              <w:rPr>
                <w:rFonts w:ascii="Arial" w:hAnsi="Arial" w:cs="Arial"/>
                <w:color w:val="000000"/>
              </w:rPr>
            </w:pPr>
          </w:p>
          <w:p w14:paraId="1F551F0E" w14:textId="77777777" w:rsidR="00DE2FD1" w:rsidRDefault="00DE2FD1" w:rsidP="00DE2FD1">
            <w:r>
              <w:rPr>
                <w:rFonts w:hint="eastAsia"/>
              </w:rPr>
              <w:t>近三年共发表</w:t>
            </w:r>
            <w:r>
              <w:rPr>
                <w:rFonts w:hint="eastAsia"/>
              </w:rPr>
              <w:t>SCI</w:t>
            </w:r>
            <w:r>
              <w:rPr>
                <w:rFonts w:hint="eastAsia"/>
              </w:rPr>
              <w:t>收录学术论文</w:t>
            </w:r>
            <w:r w:rsidRPr="00850AD4">
              <w:rPr>
                <w:rFonts w:hint="eastAsia"/>
                <w:u w:val="single"/>
              </w:rPr>
              <w:t xml:space="preserve">      </w:t>
            </w:r>
            <w:r>
              <w:rPr>
                <w:rFonts w:hint="eastAsia"/>
              </w:rPr>
              <w:t>篇，列出不超过</w:t>
            </w:r>
            <w:r>
              <w:rPr>
                <w:rFonts w:hint="eastAsia"/>
              </w:rPr>
              <w:t>5</w:t>
            </w:r>
            <w:r>
              <w:rPr>
                <w:rFonts w:hint="eastAsia"/>
              </w:rPr>
              <w:t>篇代表性学术论文：</w:t>
            </w:r>
          </w:p>
          <w:tbl>
            <w:tblPr>
              <w:tblStyle w:val="TableGrid"/>
              <w:tblW w:w="0" w:type="auto"/>
              <w:tblLook w:val="04A0" w:firstRow="1" w:lastRow="0" w:firstColumn="1" w:lastColumn="0" w:noHBand="0" w:noVBand="1"/>
            </w:tblPr>
            <w:tblGrid>
              <w:gridCol w:w="2174"/>
              <w:gridCol w:w="2174"/>
              <w:gridCol w:w="2174"/>
              <w:gridCol w:w="2175"/>
            </w:tblGrid>
            <w:tr w:rsidR="00DE2FD1" w14:paraId="7A671CA1" w14:textId="77777777" w:rsidTr="00C42E22">
              <w:tc>
                <w:tcPr>
                  <w:tcW w:w="2174" w:type="dxa"/>
                </w:tcPr>
                <w:p w14:paraId="1F951DA7" w14:textId="77777777" w:rsidR="00DE2FD1" w:rsidRDefault="00DE2FD1" w:rsidP="00DE2FD1">
                  <w:pPr>
                    <w:jc w:val="center"/>
                  </w:pPr>
                  <w:r>
                    <w:rPr>
                      <w:rFonts w:hint="eastAsia"/>
                    </w:rPr>
                    <w:t>论文名称</w:t>
                  </w:r>
                </w:p>
              </w:tc>
              <w:tc>
                <w:tcPr>
                  <w:tcW w:w="2174" w:type="dxa"/>
                </w:tcPr>
                <w:p w14:paraId="369F40AC" w14:textId="77777777" w:rsidR="00DE2FD1" w:rsidRDefault="00DE2FD1" w:rsidP="00DE2FD1">
                  <w:pPr>
                    <w:jc w:val="center"/>
                  </w:pPr>
                  <w:r>
                    <w:rPr>
                      <w:rFonts w:hint="eastAsia"/>
                    </w:rPr>
                    <w:t>期刊名称</w:t>
                  </w:r>
                </w:p>
              </w:tc>
              <w:tc>
                <w:tcPr>
                  <w:tcW w:w="2174" w:type="dxa"/>
                </w:tcPr>
                <w:p w14:paraId="1680D862" w14:textId="77777777" w:rsidR="00DE2FD1" w:rsidRDefault="00DE2FD1" w:rsidP="00DE2FD1">
                  <w:pPr>
                    <w:jc w:val="center"/>
                  </w:pPr>
                  <w:r>
                    <w:rPr>
                      <w:rFonts w:hint="eastAsia"/>
                    </w:rPr>
                    <w:t>影响因子</w:t>
                  </w:r>
                </w:p>
              </w:tc>
              <w:tc>
                <w:tcPr>
                  <w:tcW w:w="2175" w:type="dxa"/>
                </w:tcPr>
                <w:p w14:paraId="67F9EF88" w14:textId="77777777" w:rsidR="00DE2FD1" w:rsidRDefault="00DE2FD1" w:rsidP="00DE2FD1">
                  <w:pPr>
                    <w:jc w:val="center"/>
                  </w:pPr>
                  <w:r>
                    <w:rPr>
                      <w:rFonts w:hint="eastAsia"/>
                    </w:rPr>
                    <w:t>发表时间</w:t>
                  </w:r>
                </w:p>
              </w:tc>
            </w:tr>
            <w:tr w:rsidR="00DE2FD1" w14:paraId="5E5737C5" w14:textId="77777777" w:rsidTr="00C42E22">
              <w:tc>
                <w:tcPr>
                  <w:tcW w:w="2174" w:type="dxa"/>
                </w:tcPr>
                <w:p w14:paraId="60C23FBA" w14:textId="433DBC81" w:rsidR="00DE2FD1" w:rsidRPr="00381B50" w:rsidRDefault="00381B50" w:rsidP="00DE2FD1">
                  <w:pPr>
                    <w:rPr>
                      <w:rFonts w:hint="eastAsia"/>
                    </w:rPr>
                  </w:pPr>
                  <w:r w:rsidRPr="00381B50">
                    <w:t>Convolutional Neural Network Based Bi-prediction Utilizing Spatial and Temporal Information in Video Coding</w:t>
                  </w:r>
                </w:p>
              </w:tc>
              <w:tc>
                <w:tcPr>
                  <w:tcW w:w="2174" w:type="dxa"/>
                </w:tcPr>
                <w:p w14:paraId="1713AA80" w14:textId="5F75F3C7" w:rsidR="00DE2FD1" w:rsidRPr="00381B50" w:rsidRDefault="00381B50" w:rsidP="00381B50">
                  <w:pPr>
                    <w:widowControl/>
                    <w:jc w:val="left"/>
                    <w:rPr>
                      <w:rFonts w:hint="eastAsia"/>
                    </w:rPr>
                  </w:pPr>
                  <w:r w:rsidRPr="004A51E6">
                    <w:rPr>
                      <w:sz w:val="22"/>
                    </w:rPr>
                    <w:t>IEEE Transactions on Circuits and Systems for Video Te</w:t>
                  </w:r>
                  <w:r w:rsidRPr="004A51E6">
                    <w:rPr>
                      <w:sz w:val="22"/>
                    </w:rPr>
                    <w:t>c</w:t>
                  </w:r>
                  <w:r w:rsidRPr="004A51E6">
                    <w:rPr>
                      <w:sz w:val="22"/>
                    </w:rPr>
                    <w:t>hnology</w:t>
                  </w:r>
                </w:p>
              </w:tc>
              <w:tc>
                <w:tcPr>
                  <w:tcW w:w="2174" w:type="dxa"/>
                </w:tcPr>
                <w:p w14:paraId="6880A180" w14:textId="2E9F862E" w:rsidR="00DE2FD1" w:rsidRDefault="00381B50" w:rsidP="00DE2FD1">
                  <w:r>
                    <w:rPr>
                      <w:rFonts w:hint="eastAsia"/>
                    </w:rPr>
                    <w:t>4</w:t>
                  </w:r>
                  <w:r>
                    <w:t>.046</w:t>
                  </w:r>
                </w:p>
              </w:tc>
              <w:tc>
                <w:tcPr>
                  <w:tcW w:w="2175" w:type="dxa"/>
                </w:tcPr>
                <w:p w14:paraId="29C0A3C3" w14:textId="66CE74F3" w:rsidR="00DE2FD1" w:rsidRDefault="00381B50" w:rsidP="00DE2FD1">
                  <w:r>
                    <w:rPr>
                      <w:rFonts w:hint="eastAsia"/>
                    </w:rPr>
                    <w:t>2</w:t>
                  </w:r>
                  <w:r>
                    <w:t>019</w:t>
                  </w:r>
                </w:p>
              </w:tc>
            </w:tr>
            <w:tr w:rsidR="004A51E6" w14:paraId="79127C73" w14:textId="77777777" w:rsidTr="00C42E22">
              <w:tc>
                <w:tcPr>
                  <w:tcW w:w="2174" w:type="dxa"/>
                </w:tcPr>
                <w:p w14:paraId="530368CA" w14:textId="3FEBF099" w:rsidR="004A51E6" w:rsidRDefault="004A51E6" w:rsidP="004A51E6">
                  <w:r w:rsidRPr="00277225">
                    <w:rPr>
                      <w:sz w:val="22"/>
                    </w:rPr>
                    <w:t>Local and Global Feature Learning for Blind Quality Evaluation of Screen Content and Natural Scene Images</w:t>
                  </w:r>
                </w:p>
              </w:tc>
              <w:tc>
                <w:tcPr>
                  <w:tcW w:w="2174" w:type="dxa"/>
                </w:tcPr>
                <w:p w14:paraId="44D8009F" w14:textId="5979EA9B" w:rsidR="004A51E6" w:rsidRDefault="004A51E6" w:rsidP="004A51E6">
                  <w:r w:rsidRPr="00277225">
                    <w:rPr>
                      <w:sz w:val="22"/>
                    </w:rPr>
                    <w:t xml:space="preserve">IEEE TRANSACTIONS ON IMAGE PROCESSING </w:t>
                  </w:r>
                </w:p>
              </w:tc>
              <w:tc>
                <w:tcPr>
                  <w:tcW w:w="2174" w:type="dxa"/>
                </w:tcPr>
                <w:p w14:paraId="2D9CBB8A" w14:textId="352A3206" w:rsidR="004A51E6" w:rsidRDefault="004A51E6" w:rsidP="004A51E6">
                  <w:r>
                    <w:rPr>
                      <w:rFonts w:hint="eastAsia"/>
                    </w:rPr>
                    <w:t>6</w:t>
                  </w:r>
                  <w:r>
                    <w:t>.79</w:t>
                  </w:r>
                </w:p>
              </w:tc>
              <w:tc>
                <w:tcPr>
                  <w:tcW w:w="2175" w:type="dxa"/>
                </w:tcPr>
                <w:p w14:paraId="70D3668F" w14:textId="2ECDD15E" w:rsidR="004A51E6" w:rsidRDefault="004A51E6" w:rsidP="004A51E6">
                  <w:r>
                    <w:rPr>
                      <w:sz w:val="22"/>
                    </w:rPr>
                    <w:t>2018</w:t>
                  </w:r>
                </w:p>
              </w:tc>
            </w:tr>
            <w:tr w:rsidR="004A51E6" w14:paraId="7BADBC4E" w14:textId="77777777" w:rsidTr="00C42E22">
              <w:tc>
                <w:tcPr>
                  <w:tcW w:w="2174" w:type="dxa"/>
                </w:tcPr>
                <w:p w14:paraId="553D3565" w14:textId="0AF19901" w:rsidR="004A51E6" w:rsidRPr="00142848" w:rsidRDefault="00142848" w:rsidP="00142848">
                  <w:pPr>
                    <w:rPr>
                      <w:rFonts w:hint="eastAsia"/>
                      <w:sz w:val="22"/>
                    </w:rPr>
                  </w:pPr>
                  <w:r>
                    <w:rPr>
                      <w:sz w:val="22"/>
                    </w:rPr>
                    <w:t>Possibility distribution based lossless coding and its optimization</w:t>
                  </w:r>
                </w:p>
              </w:tc>
              <w:tc>
                <w:tcPr>
                  <w:tcW w:w="2174" w:type="dxa"/>
                </w:tcPr>
                <w:p w14:paraId="28365A01" w14:textId="18118429" w:rsidR="004A51E6" w:rsidRDefault="00142848" w:rsidP="004A51E6">
                  <w:r>
                    <w:rPr>
                      <w:sz w:val="22"/>
                    </w:rPr>
                    <w:t>SIGNAL PROCESSING</w:t>
                  </w:r>
                </w:p>
              </w:tc>
              <w:tc>
                <w:tcPr>
                  <w:tcW w:w="2174" w:type="dxa"/>
                </w:tcPr>
                <w:p w14:paraId="4827AAEF" w14:textId="198B6F5B" w:rsidR="004A51E6" w:rsidRDefault="00142848" w:rsidP="004A51E6">
                  <w:r>
                    <w:rPr>
                      <w:rFonts w:hint="eastAsia"/>
                    </w:rPr>
                    <w:t>4</w:t>
                  </w:r>
                  <w:r>
                    <w:t>.086</w:t>
                  </w:r>
                </w:p>
              </w:tc>
              <w:tc>
                <w:tcPr>
                  <w:tcW w:w="2175" w:type="dxa"/>
                </w:tcPr>
                <w:p w14:paraId="34D5731C" w14:textId="02A9B2E5" w:rsidR="004A51E6" w:rsidRDefault="00142848" w:rsidP="004A51E6">
                  <w:r>
                    <w:rPr>
                      <w:rFonts w:hint="eastAsia"/>
                    </w:rPr>
                    <w:t>2</w:t>
                  </w:r>
                  <w:r>
                    <w:t>018</w:t>
                  </w:r>
                </w:p>
              </w:tc>
            </w:tr>
            <w:tr w:rsidR="00142848" w14:paraId="058BA256" w14:textId="77777777" w:rsidTr="00C42E22">
              <w:tc>
                <w:tcPr>
                  <w:tcW w:w="2174" w:type="dxa"/>
                </w:tcPr>
                <w:p w14:paraId="79A33DC8" w14:textId="77777777" w:rsidR="00142848" w:rsidRDefault="00142848" w:rsidP="00142848">
                  <w:pPr>
                    <w:rPr>
                      <w:sz w:val="22"/>
                    </w:rPr>
                  </w:pPr>
                  <w:r>
                    <w:rPr>
                      <w:sz w:val="22"/>
                    </w:rPr>
                    <w:lastRenderedPageBreak/>
                    <w:t>Weighted-to-Spherically-Uniform Quality Evaluation for Omnidirectional Video</w:t>
                  </w:r>
                </w:p>
                <w:p w14:paraId="531DF2F2" w14:textId="40BD8E59" w:rsidR="00142848" w:rsidRDefault="00142848" w:rsidP="00142848"/>
              </w:tc>
              <w:tc>
                <w:tcPr>
                  <w:tcW w:w="2174" w:type="dxa"/>
                </w:tcPr>
                <w:p w14:paraId="3EFE1C6F" w14:textId="06860D2F" w:rsidR="00142848" w:rsidRDefault="00142848" w:rsidP="00142848">
                  <w:r>
                    <w:rPr>
                      <w:sz w:val="22"/>
                    </w:rPr>
                    <w:t>IEEE SIGNAL PROCESSING LETTERS</w:t>
                  </w:r>
                </w:p>
              </w:tc>
              <w:tc>
                <w:tcPr>
                  <w:tcW w:w="2174" w:type="dxa"/>
                </w:tcPr>
                <w:p w14:paraId="3595A518" w14:textId="5FB46A5C" w:rsidR="00142848" w:rsidRDefault="00142848" w:rsidP="00142848">
                  <w:r>
                    <w:rPr>
                      <w:rFonts w:hint="eastAsia"/>
                    </w:rPr>
                    <w:t>3</w:t>
                  </w:r>
                  <w:r>
                    <w:t>.268</w:t>
                  </w:r>
                </w:p>
              </w:tc>
              <w:tc>
                <w:tcPr>
                  <w:tcW w:w="2175" w:type="dxa"/>
                </w:tcPr>
                <w:p w14:paraId="48EB4A3B" w14:textId="276144A8" w:rsidR="00142848" w:rsidRDefault="00142848" w:rsidP="00142848">
                  <w:r>
                    <w:rPr>
                      <w:rFonts w:hint="eastAsia"/>
                    </w:rPr>
                    <w:t>2</w:t>
                  </w:r>
                  <w:r>
                    <w:t>017</w:t>
                  </w:r>
                </w:p>
              </w:tc>
            </w:tr>
            <w:tr w:rsidR="00142848" w14:paraId="37993D01" w14:textId="77777777" w:rsidTr="00C42E22">
              <w:tc>
                <w:tcPr>
                  <w:tcW w:w="2174" w:type="dxa"/>
                </w:tcPr>
                <w:p w14:paraId="58DF7C1B" w14:textId="31B2D55B" w:rsidR="00142848" w:rsidRPr="00381B50" w:rsidRDefault="00142848" w:rsidP="00142848">
                  <w:pPr>
                    <w:pStyle w:val="NormalWeb"/>
                    <w:rPr>
                      <w:rFonts w:hint="eastAsia"/>
                      <w:sz w:val="22"/>
                      <w:szCs w:val="22"/>
                    </w:rPr>
                  </w:pPr>
                  <w:r w:rsidRPr="00381B50">
                    <w:rPr>
                      <w:rFonts w:asciiTheme="minorHAnsi" w:eastAsiaTheme="minorEastAsia" w:hAnsiTheme="minorHAnsi" w:cstheme="minorBidi"/>
                      <w:kern w:val="2"/>
                      <w:sz w:val="21"/>
                      <w:szCs w:val="22"/>
                      <w:lang w:val="en-US"/>
                    </w:rPr>
                    <w:t xml:space="preserve">Local gradient patterns (LGP): An effective local-statistical- feature extraction scheme for no-reference image quality assessment </w:t>
                  </w:r>
                </w:p>
              </w:tc>
              <w:tc>
                <w:tcPr>
                  <w:tcW w:w="2174" w:type="dxa"/>
                </w:tcPr>
                <w:p w14:paraId="2F068F3E" w14:textId="77777777" w:rsidR="00142848" w:rsidRPr="004A51E6" w:rsidRDefault="00142848" w:rsidP="00142848">
                  <w:pPr>
                    <w:pStyle w:val="NormalWeb"/>
                    <w:rPr>
                      <w:rFonts w:asciiTheme="minorHAnsi" w:eastAsiaTheme="minorEastAsia" w:hAnsiTheme="minorHAnsi" w:cstheme="minorBidi"/>
                      <w:kern w:val="2"/>
                      <w:sz w:val="21"/>
                      <w:szCs w:val="22"/>
                      <w:lang w:val="en-US"/>
                    </w:rPr>
                  </w:pPr>
                  <w:r w:rsidRPr="004A51E6">
                    <w:rPr>
                      <w:rFonts w:asciiTheme="minorHAnsi" w:eastAsiaTheme="minorEastAsia" w:hAnsiTheme="minorHAnsi" w:cstheme="minorBidi"/>
                      <w:kern w:val="2"/>
                      <w:sz w:val="21"/>
                      <w:szCs w:val="22"/>
                      <w:lang w:val="en-US"/>
                    </w:rPr>
                    <w:t xml:space="preserve">INFORMATION SCIENCES </w:t>
                  </w:r>
                </w:p>
                <w:p w14:paraId="10A900DC" w14:textId="77777777" w:rsidR="00142848" w:rsidRDefault="00142848" w:rsidP="00142848"/>
              </w:tc>
              <w:tc>
                <w:tcPr>
                  <w:tcW w:w="2174" w:type="dxa"/>
                </w:tcPr>
                <w:p w14:paraId="3E92C4B9" w14:textId="6C6EEE7F" w:rsidR="00142848" w:rsidRDefault="00142848" w:rsidP="00142848">
                  <w:r>
                    <w:rPr>
                      <w:rFonts w:hint="eastAsia"/>
                    </w:rPr>
                    <w:t>5</w:t>
                  </w:r>
                  <w:r>
                    <w:t>.524</w:t>
                  </w:r>
                </w:p>
              </w:tc>
              <w:tc>
                <w:tcPr>
                  <w:tcW w:w="2175" w:type="dxa"/>
                </w:tcPr>
                <w:p w14:paraId="1F91CE04" w14:textId="60E618AC" w:rsidR="00142848" w:rsidRDefault="00142848" w:rsidP="00142848">
                  <w:r>
                    <w:rPr>
                      <w:rFonts w:hint="eastAsia"/>
                    </w:rPr>
                    <w:t>2</w:t>
                  </w:r>
                  <w:r>
                    <w:t>017</w:t>
                  </w:r>
                </w:p>
              </w:tc>
            </w:tr>
          </w:tbl>
          <w:p w14:paraId="0CC62921" w14:textId="77777777" w:rsidR="00DE2FD1" w:rsidRPr="00137030" w:rsidRDefault="00DE2FD1" w:rsidP="00DE2FD1"/>
          <w:p w14:paraId="2924A1B2" w14:textId="12BDE3FE" w:rsidR="00DE2FD1" w:rsidRDefault="00DE2FD1" w:rsidP="00DE2FD1">
            <w:r>
              <w:t>近三年授权国际发明</w:t>
            </w:r>
            <w:r w:rsidRPr="00850AD4">
              <w:rPr>
                <w:rFonts w:hint="eastAsia"/>
                <w:u w:val="single"/>
              </w:rPr>
              <w:t xml:space="preserve">  </w:t>
            </w:r>
            <w:r w:rsidR="00110CF8">
              <w:rPr>
                <w:u w:val="single"/>
              </w:rPr>
              <w:t>4</w:t>
            </w:r>
            <w:r w:rsidRPr="00850AD4">
              <w:rPr>
                <w:rFonts w:hint="eastAsia"/>
                <w:u w:val="single"/>
              </w:rPr>
              <w:t xml:space="preserve"> </w:t>
            </w:r>
            <w:r>
              <w:rPr>
                <w:rFonts w:hint="eastAsia"/>
              </w:rPr>
              <w:t>项，中国</w:t>
            </w:r>
            <w:r>
              <w:t>发明专利</w:t>
            </w:r>
            <w:r w:rsidRPr="00850AD4">
              <w:rPr>
                <w:rFonts w:hint="eastAsia"/>
                <w:u w:val="single"/>
              </w:rPr>
              <w:t xml:space="preserve">  </w:t>
            </w:r>
            <w:r w:rsidR="00110CF8">
              <w:rPr>
                <w:u w:val="single"/>
              </w:rPr>
              <w:t>19</w:t>
            </w:r>
            <w:r w:rsidRPr="00850AD4">
              <w:rPr>
                <w:rFonts w:hint="eastAsia"/>
                <w:u w:val="single"/>
              </w:rPr>
              <w:t xml:space="preserve"> </w:t>
            </w:r>
            <w:r>
              <w:rPr>
                <w:rFonts w:hint="eastAsia"/>
              </w:rPr>
              <w:t>项，其中</w:t>
            </w:r>
            <w:r w:rsidRPr="00850AD4">
              <w:rPr>
                <w:rFonts w:hint="eastAsia"/>
                <w:u w:val="single"/>
              </w:rPr>
              <w:t xml:space="preserve">      </w:t>
            </w:r>
            <w:r>
              <w:rPr>
                <w:rFonts w:hint="eastAsia"/>
              </w:rPr>
              <w:t>项已实施转化。</w:t>
            </w:r>
          </w:p>
          <w:p w14:paraId="7D5BE0CF" w14:textId="77777777" w:rsidR="00DE2FD1" w:rsidRDefault="00DE2FD1" w:rsidP="00DE2FD1"/>
          <w:p w14:paraId="48CC596A" w14:textId="651CFB48" w:rsidR="00DE2FD1" w:rsidRPr="0068642E" w:rsidRDefault="00DE2FD1" w:rsidP="00DE2FD1">
            <w:r>
              <w:t>近三年被采纳国际标准</w:t>
            </w:r>
            <w:r w:rsidRPr="00850AD4">
              <w:rPr>
                <w:rFonts w:hint="eastAsia"/>
                <w:u w:val="single"/>
              </w:rPr>
              <w:t xml:space="preserve">  </w:t>
            </w:r>
            <w:r w:rsidR="00110CF8">
              <w:rPr>
                <w:u w:val="single"/>
              </w:rPr>
              <w:t>1</w:t>
            </w:r>
            <w:r w:rsidRPr="00850AD4">
              <w:rPr>
                <w:rFonts w:hint="eastAsia"/>
                <w:u w:val="single"/>
              </w:rPr>
              <w:t xml:space="preserve">  </w:t>
            </w:r>
            <w:r>
              <w:rPr>
                <w:rFonts w:hint="eastAsia"/>
              </w:rPr>
              <w:t>项，国家标准</w:t>
            </w:r>
            <w:r w:rsidRPr="00850AD4">
              <w:rPr>
                <w:rFonts w:hint="eastAsia"/>
                <w:u w:val="single"/>
              </w:rPr>
              <w:t xml:space="preserve">  </w:t>
            </w:r>
            <w:r w:rsidR="00110CF8">
              <w:rPr>
                <w:u w:val="single"/>
              </w:rPr>
              <w:t>1</w:t>
            </w:r>
            <w:r w:rsidRPr="00850AD4">
              <w:rPr>
                <w:rFonts w:hint="eastAsia"/>
                <w:u w:val="single"/>
              </w:rPr>
              <w:t xml:space="preserve"> </w:t>
            </w:r>
            <w:r>
              <w:rPr>
                <w:rFonts w:hint="eastAsia"/>
              </w:rPr>
              <w:t>项，行业标准</w:t>
            </w:r>
            <w:r w:rsidRPr="00850AD4">
              <w:rPr>
                <w:rFonts w:hint="eastAsia"/>
                <w:u w:val="single"/>
              </w:rPr>
              <w:t xml:space="preserve">  </w:t>
            </w:r>
            <w:r w:rsidR="00110CF8">
              <w:rPr>
                <w:u w:val="single"/>
              </w:rPr>
              <w:t>1</w:t>
            </w:r>
            <w:r w:rsidRPr="00850AD4">
              <w:rPr>
                <w:rFonts w:hint="eastAsia"/>
                <w:u w:val="single"/>
              </w:rPr>
              <w:t xml:space="preserve"> </w:t>
            </w:r>
            <w:r>
              <w:rPr>
                <w:rFonts w:hint="eastAsia"/>
              </w:rPr>
              <w:t>项。</w:t>
            </w:r>
          </w:p>
          <w:p w14:paraId="628F06DB" w14:textId="77777777" w:rsidR="00DE2FD1" w:rsidRDefault="00DE2FD1" w:rsidP="00DE2FD1"/>
          <w:p w14:paraId="2406E71D" w14:textId="77777777" w:rsidR="00DE2FD1" w:rsidRDefault="00DE2FD1" w:rsidP="00DE2FD1">
            <w:r>
              <w:t>近三年主要在研项目（列不超过</w:t>
            </w:r>
            <w:r>
              <w:t>5</w:t>
            </w:r>
            <w:r>
              <w:t>项）</w:t>
            </w:r>
          </w:p>
          <w:tbl>
            <w:tblPr>
              <w:tblStyle w:val="TableGrid"/>
              <w:tblW w:w="0" w:type="auto"/>
              <w:tblLook w:val="04A0" w:firstRow="1" w:lastRow="0" w:firstColumn="1" w:lastColumn="0" w:noHBand="0" w:noVBand="1"/>
            </w:tblPr>
            <w:tblGrid>
              <w:gridCol w:w="2174"/>
              <w:gridCol w:w="2174"/>
              <w:gridCol w:w="2174"/>
              <w:gridCol w:w="2175"/>
            </w:tblGrid>
            <w:tr w:rsidR="00DE2FD1" w14:paraId="29C7F451" w14:textId="77777777" w:rsidTr="00C42E22">
              <w:tc>
                <w:tcPr>
                  <w:tcW w:w="2174" w:type="dxa"/>
                </w:tcPr>
                <w:p w14:paraId="37DCF810" w14:textId="77777777" w:rsidR="00DE2FD1" w:rsidRDefault="00DE2FD1" w:rsidP="00DE2FD1">
                  <w:pPr>
                    <w:jc w:val="center"/>
                  </w:pPr>
                  <w:r>
                    <w:rPr>
                      <w:rFonts w:hint="eastAsia"/>
                    </w:rPr>
                    <w:t>项目名称</w:t>
                  </w:r>
                </w:p>
              </w:tc>
              <w:tc>
                <w:tcPr>
                  <w:tcW w:w="2174" w:type="dxa"/>
                </w:tcPr>
                <w:p w14:paraId="33253DF4" w14:textId="77777777" w:rsidR="00DE2FD1" w:rsidRDefault="00DE2FD1" w:rsidP="00DE2FD1">
                  <w:pPr>
                    <w:jc w:val="center"/>
                  </w:pPr>
                  <w:r>
                    <w:rPr>
                      <w:rFonts w:hint="eastAsia"/>
                    </w:rPr>
                    <w:t>项目类型</w:t>
                  </w:r>
                </w:p>
              </w:tc>
              <w:tc>
                <w:tcPr>
                  <w:tcW w:w="2174" w:type="dxa"/>
                </w:tcPr>
                <w:p w14:paraId="36C67FB3" w14:textId="77777777" w:rsidR="00DE2FD1" w:rsidRDefault="00DE2FD1" w:rsidP="00DE2FD1">
                  <w:pPr>
                    <w:jc w:val="center"/>
                  </w:pPr>
                  <w:r>
                    <w:rPr>
                      <w:rFonts w:hint="eastAsia"/>
                    </w:rPr>
                    <w:t>研究期限</w:t>
                  </w:r>
                </w:p>
              </w:tc>
              <w:tc>
                <w:tcPr>
                  <w:tcW w:w="2175" w:type="dxa"/>
                </w:tcPr>
                <w:p w14:paraId="781DC97F" w14:textId="77777777" w:rsidR="00DE2FD1" w:rsidRDefault="00DE2FD1" w:rsidP="00DE2FD1">
                  <w:pPr>
                    <w:jc w:val="center"/>
                  </w:pPr>
                  <w:r>
                    <w:rPr>
                      <w:rFonts w:hint="eastAsia"/>
                    </w:rPr>
                    <w:t>总经费</w:t>
                  </w:r>
                </w:p>
              </w:tc>
            </w:tr>
            <w:tr w:rsidR="00DE2FD1" w14:paraId="2EB3BF2B" w14:textId="77777777" w:rsidTr="00C42E22">
              <w:tc>
                <w:tcPr>
                  <w:tcW w:w="2174" w:type="dxa"/>
                </w:tcPr>
                <w:p w14:paraId="76F47F8B" w14:textId="028BA5B2" w:rsidR="00DE2FD1" w:rsidRPr="001125A0" w:rsidRDefault="001125A0" w:rsidP="001125A0">
                  <w:pPr>
                    <w:pStyle w:val="NormalWeb"/>
                    <w:rPr>
                      <w:rFonts w:asciiTheme="minorHAnsi" w:eastAsiaTheme="minorEastAsia" w:hAnsiTheme="minorHAnsi" w:cstheme="minorBidi" w:hint="eastAsia"/>
                      <w:kern w:val="2"/>
                      <w:sz w:val="21"/>
                      <w:szCs w:val="22"/>
                      <w:lang w:val="en-US"/>
                    </w:rPr>
                  </w:pPr>
                  <w:r w:rsidRPr="001125A0">
                    <w:rPr>
                      <w:rFonts w:asciiTheme="minorHAnsi" w:eastAsiaTheme="minorEastAsia" w:hAnsiTheme="minorHAnsi" w:cstheme="minorBidi" w:hint="eastAsia"/>
                      <w:kern w:val="2"/>
                      <w:sz w:val="21"/>
                      <w:szCs w:val="22"/>
                      <w:lang w:val="en-US"/>
                    </w:rPr>
                    <w:t>双目视觉特性计算模型与三维视频视觉体验质量评价和处理</w:t>
                  </w:r>
                  <w:r w:rsidRPr="001125A0">
                    <w:rPr>
                      <w:rFonts w:asciiTheme="minorHAnsi" w:eastAsiaTheme="minorEastAsia" w:hAnsiTheme="minorHAnsi" w:cstheme="minorBidi" w:hint="eastAsia"/>
                      <w:kern w:val="2"/>
                      <w:sz w:val="21"/>
                      <w:szCs w:val="22"/>
                      <w:lang w:val="en-US"/>
                    </w:rPr>
                    <w:t xml:space="preserve"> </w:t>
                  </w:r>
                </w:p>
              </w:tc>
              <w:tc>
                <w:tcPr>
                  <w:tcW w:w="2174" w:type="dxa"/>
                </w:tcPr>
                <w:p w14:paraId="1CCDF993" w14:textId="74A05E71" w:rsidR="00DE2FD1" w:rsidRPr="001125A0" w:rsidRDefault="001125A0" w:rsidP="001125A0">
                  <w:pPr>
                    <w:pStyle w:val="NormalWeb"/>
                    <w:rPr>
                      <w:rFonts w:asciiTheme="minorHAnsi" w:eastAsiaTheme="minorEastAsia" w:hAnsiTheme="minorHAnsi" w:cstheme="minorBidi" w:hint="eastAsia"/>
                      <w:kern w:val="2"/>
                      <w:sz w:val="21"/>
                      <w:szCs w:val="22"/>
                      <w:lang w:val="en-US"/>
                    </w:rPr>
                  </w:pPr>
                  <w:r w:rsidRPr="001125A0">
                    <w:rPr>
                      <w:rFonts w:asciiTheme="minorHAnsi" w:eastAsiaTheme="minorEastAsia" w:hAnsiTheme="minorHAnsi" w:cstheme="minorBidi" w:hint="eastAsia"/>
                      <w:kern w:val="2"/>
                      <w:sz w:val="21"/>
                      <w:szCs w:val="22"/>
                      <w:lang w:val="en-US"/>
                    </w:rPr>
                    <w:t>国家基金重点项目</w:t>
                  </w:r>
                  <w:r w:rsidRPr="001125A0">
                    <w:rPr>
                      <w:rFonts w:asciiTheme="minorHAnsi" w:eastAsiaTheme="minorEastAsia" w:hAnsiTheme="minorHAnsi" w:cstheme="minorBidi"/>
                      <w:kern w:val="2"/>
                      <w:sz w:val="21"/>
                      <w:szCs w:val="22"/>
                      <w:lang w:val="en-US"/>
                    </w:rPr>
                    <w:t xml:space="preserve"> </w:t>
                  </w:r>
                </w:p>
              </w:tc>
              <w:tc>
                <w:tcPr>
                  <w:tcW w:w="2174" w:type="dxa"/>
                </w:tcPr>
                <w:p w14:paraId="24EC3C78" w14:textId="1ECDD05B" w:rsidR="00DE2FD1" w:rsidRPr="001125A0" w:rsidRDefault="001125A0" w:rsidP="001125A0">
                  <w:pPr>
                    <w:pStyle w:val="NormalWeb"/>
                    <w:rPr>
                      <w:rFonts w:asciiTheme="minorHAnsi" w:eastAsiaTheme="minorEastAsia" w:hAnsiTheme="minorHAnsi" w:cstheme="minorBidi"/>
                      <w:kern w:val="2"/>
                      <w:sz w:val="21"/>
                      <w:szCs w:val="22"/>
                      <w:lang w:val="en-US"/>
                    </w:rPr>
                  </w:pPr>
                  <w:r w:rsidRPr="001125A0">
                    <w:rPr>
                      <w:rFonts w:asciiTheme="minorHAnsi" w:eastAsiaTheme="minorEastAsia" w:hAnsiTheme="minorHAnsi" w:cstheme="minorBidi"/>
                      <w:kern w:val="2"/>
                      <w:sz w:val="21"/>
                      <w:szCs w:val="22"/>
                      <w:lang w:val="en-US"/>
                    </w:rPr>
                    <w:t>2015</w:t>
                  </w:r>
                  <w:r w:rsidRPr="001125A0">
                    <w:rPr>
                      <w:rFonts w:asciiTheme="minorHAnsi" w:eastAsiaTheme="minorEastAsia" w:hAnsiTheme="minorHAnsi" w:cstheme="minorBidi"/>
                      <w:kern w:val="2"/>
                      <w:sz w:val="21"/>
                      <w:szCs w:val="22"/>
                      <w:lang w:val="en-US"/>
                    </w:rPr>
                    <w:t>.1~</w:t>
                  </w:r>
                  <w:r w:rsidRPr="001125A0">
                    <w:rPr>
                      <w:rFonts w:asciiTheme="minorHAnsi" w:eastAsiaTheme="minorEastAsia" w:hAnsiTheme="minorHAnsi" w:cstheme="minorBidi"/>
                      <w:kern w:val="2"/>
                      <w:sz w:val="21"/>
                      <w:szCs w:val="22"/>
                      <w:lang w:val="en-US"/>
                    </w:rPr>
                    <w:t>2019</w:t>
                  </w:r>
                  <w:r w:rsidRPr="001125A0">
                    <w:rPr>
                      <w:rFonts w:asciiTheme="minorHAnsi" w:eastAsiaTheme="minorEastAsia" w:hAnsiTheme="minorHAnsi" w:cstheme="minorBidi"/>
                      <w:kern w:val="2"/>
                      <w:sz w:val="21"/>
                      <w:szCs w:val="22"/>
                      <w:lang w:val="en-US"/>
                    </w:rPr>
                    <w:t>.12</w:t>
                  </w:r>
                </w:p>
              </w:tc>
              <w:tc>
                <w:tcPr>
                  <w:tcW w:w="2175" w:type="dxa"/>
                </w:tcPr>
                <w:p w14:paraId="15D886B0" w14:textId="6C5F7BD5" w:rsidR="00DE2FD1" w:rsidRDefault="001125A0" w:rsidP="001125A0">
                  <w:pPr>
                    <w:jc w:val="left"/>
                  </w:pPr>
                  <w:r>
                    <w:rPr>
                      <w:rFonts w:hint="eastAsia"/>
                    </w:rPr>
                    <w:t>3</w:t>
                  </w:r>
                  <w:r>
                    <w:t>20</w:t>
                  </w:r>
                  <w:r>
                    <w:rPr>
                      <w:rFonts w:hint="eastAsia"/>
                    </w:rPr>
                    <w:t>万</w:t>
                  </w:r>
                </w:p>
              </w:tc>
            </w:tr>
            <w:tr w:rsidR="00DE2FD1" w14:paraId="7FE004F1" w14:textId="77777777" w:rsidTr="00C42E22">
              <w:tc>
                <w:tcPr>
                  <w:tcW w:w="2174" w:type="dxa"/>
                </w:tcPr>
                <w:p w14:paraId="40B9950F" w14:textId="3F4EFFDD" w:rsidR="00DE2FD1" w:rsidRPr="001125A0" w:rsidRDefault="001125A0" w:rsidP="001125A0">
                  <w:pPr>
                    <w:pStyle w:val="NormalWeb"/>
                    <w:rPr>
                      <w:rFonts w:hint="eastAsia"/>
                      <w:sz w:val="22"/>
                      <w:szCs w:val="22"/>
                    </w:rPr>
                  </w:pPr>
                  <w:r>
                    <w:rPr>
                      <w:rFonts w:ascii="SimSun" w:eastAsia="SimSun" w:hAnsi="SimSun" w:hint="eastAsia"/>
                      <w:sz w:val="22"/>
                      <w:szCs w:val="22"/>
                    </w:rPr>
                    <w:t xml:space="preserve">国产 </w:t>
                  </w:r>
                  <w:r>
                    <w:rPr>
                      <w:sz w:val="22"/>
                      <w:szCs w:val="22"/>
                    </w:rPr>
                    <w:t xml:space="preserve">8K </w:t>
                  </w:r>
                  <w:r>
                    <w:rPr>
                      <w:rFonts w:ascii="SimSun" w:eastAsia="SimSun" w:hAnsi="SimSun" w:hint="eastAsia"/>
                      <w:sz w:val="22"/>
                      <w:szCs w:val="22"/>
                    </w:rPr>
                    <w:t xml:space="preserve">超高清摄录一体机 </w:t>
                  </w:r>
                </w:p>
              </w:tc>
              <w:tc>
                <w:tcPr>
                  <w:tcW w:w="2174" w:type="dxa"/>
                </w:tcPr>
                <w:p w14:paraId="2A984262" w14:textId="702AAC0C" w:rsidR="00DE2FD1" w:rsidRPr="001125A0" w:rsidRDefault="001125A0" w:rsidP="001125A0">
                  <w:pPr>
                    <w:pStyle w:val="NormalWeb"/>
                    <w:rPr>
                      <w:rFonts w:hint="eastAsia"/>
                      <w:sz w:val="22"/>
                      <w:szCs w:val="22"/>
                    </w:rPr>
                  </w:pPr>
                  <w:r>
                    <w:rPr>
                      <w:rFonts w:ascii="SimSun" w:eastAsia="SimSun" w:hAnsi="SimSun" w:hint="eastAsia"/>
                      <w:sz w:val="22"/>
                      <w:szCs w:val="22"/>
                    </w:rPr>
                    <w:t xml:space="preserve">广东省科技重大专项 </w:t>
                  </w:r>
                </w:p>
              </w:tc>
              <w:tc>
                <w:tcPr>
                  <w:tcW w:w="2174" w:type="dxa"/>
                </w:tcPr>
                <w:p w14:paraId="2E376C97" w14:textId="3866693A" w:rsidR="00DE2FD1" w:rsidRPr="001125A0" w:rsidRDefault="001125A0" w:rsidP="001125A0">
                  <w:pPr>
                    <w:pStyle w:val="NormalWeb"/>
                    <w:rPr>
                      <w:rFonts w:asciiTheme="minorHAnsi" w:eastAsiaTheme="minorEastAsia" w:hAnsiTheme="minorHAnsi" w:cstheme="minorBidi" w:hint="eastAsia"/>
                      <w:kern w:val="2"/>
                      <w:sz w:val="21"/>
                      <w:szCs w:val="22"/>
                      <w:lang w:val="en-US"/>
                    </w:rPr>
                  </w:pPr>
                  <w:r w:rsidRPr="001125A0">
                    <w:rPr>
                      <w:rFonts w:asciiTheme="minorHAnsi" w:eastAsiaTheme="minorEastAsia" w:hAnsiTheme="minorHAnsi" w:cstheme="minorBidi"/>
                      <w:kern w:val="2"/>
                      <w:sz w:val="21"/>
                      <w:szCs w:val="22"/>
                      <w:lang w:val="en-US"/>
                    </w:rPr>
                    <w:t>2015</w:t>
                  </w:r>
                  <w:r w:rsidRPr="001125A0">
                    <w:rPr>
                      <w:rFonts w:asciiTheme="minorHAnsi" w:eastAsiaTheme="minorEastAsia" w:hAnsiTheme="minorHAnsi" w:cstheme="minorBidi"/>
                      <w:kern w:val="2"/>
                      <w:sz w:val="21"/>
                      <w:szCs w:val="22"/>
                      <w:lang w:val="en-US"/>
                    </w:rPr>
                    <w:t>.1~</w:t>
                  </w:r>
                  <w:r w:rsidRPr="001125A0">
                    <w:rPr>
                      <w:rFonts w:asciiTheme="minorHAnsi" w:eastAsiaTheme="minorEastAsia" w:hAnsiTheme="minorHAnsi" w:cstheme="minorBidi"/>
                      <w:kern w:val="2"/>
                      <w:sz w:val="21"/>
                      <w:szCs w:val="22"/>
                      <w:lang w:val="en-US"/>
                    </w:rPr>
                    <w:t>2019</w:t>
                  </w:r>
                  <w:r w:rsidRPr="001125A0">
                    <w:rPr>
                      <w:rFonts w:asciiTheme="minorHAnsi" w:eastAsiaTheme="minorEastAsia" w:hAnsiTheme="minorHAnsi" w:cstheme="minorBidi"/>
                      <w:kern w:val="2"/>
                      <w:sz w:val="21"/>
                      <w:szCs w:val="22"/>
                      <w:lang w:val="en-US"/>
                    </w:rPr>
                    <w:t>.12</w:t>
                  </w:r>
                </w:p>
              </w:tc>
              <w:tc>
                <w:tcPr>
                  <w:tcW w:w="2175" w:type="dxa"/>
                </w:tcPr>
                <w:p w14:paraId="1F4D9F2B" w14:textId="26858536" w:rsidR="00DE2FD1" w:rsidRPr="001125A0" w:rsidRDefault="001125A0" w:rsidP="001125A0">
                  <w:pPr>
                    <w:pStyle w:val="NormalWeb"/>
                    <w:rPr>
                      <w:rFonts w:asciiTheme="minorHAnsi" w:eastAsiaTheme="minorEastAsia" w:hAnsiTheme="minorHAnsi" w:cstheme="minorBidi"/>
                      <w:kern w:val="2"/>
                      <w:sz w:val="21"/>
                      <w:szCs w:val="22"/>
                      <w:lang w:val="en-US"/>
                    </w:rPr>
                  </w:pPr>
                  <w:r>
                    <w:rPr>
                      <w:rFonts w:asciiTheme="minorHAnsi" w:eastAsiaTheme="minorEastAsia" w:hAnsiTheme="minorHAnsi" w:cstheme="minorBidi" w:hint="eastAsia"/>
                      <w:kern w:val="2"/>
                      <w:sz w:val="21"/>
                      <w:szCs w:val="22"/>
                      <w:lang w:val="en-US"/>
                    </w:rPr>
                    <w:t>2</w:t>
                  </w:r>
                  <w:r>
                    <w:rPr>
                      <w:rFonts w:asciiTheme="minorHAnsi" w:eastAsiaTheme="minorEastAsia" w:hAnsiTheme="minorHAnsi" w:cstheme="minorBidi"/>
                      <w:kern w:val="2"/>
                      <w:sz w:val="21"/>
                      <w:szCs w:val="22"/>
                      <w:lang w:val="en-US"/>
                    </w:rPr>
                    <w:t>40</w:t>
                  </w:r>
                  <w:r>
                    <w:rPr>
                      <w:rFonts w:asciiTheme="minorHAnsi" w:eastAsiaTheme="minorEastAsia" w:hAnsiTheme="minorHAnsi" w:cstheme="minorBidi" w:hint="eastAsia"/>
                      <w:kern w:val="2"/>
                      <w:sz w:val="21"/>
                      <w:szCs w:val="22"/>
                      <w:lang w:val="en-US"/>
                    </w:rPr>
                    <w:t>万</w:t>
                  </w:r>
                </w:p>
              </w:tc>
            </w:tr>
            <w:tr w:rsidR="00DE2FD1" w14:paraId="2D2D1F55" w14:textId="77777777" w:rsidTr="00C42E22">
              <w:tc>
                <w:tcPr>
                  <w:tcW w:w="2174" w:type="dxa"/>
                </w:tcPr>
                <w:p w14:paraId="502A86F6" w14:textId="28B4720A" w:rsidR="00DE2FD1" w:rsidRPr="001125A0" w:rsidRDefault="001125A0" w:rsidP="001125A0">
                  <w:pPr>
                    <w:pStyle w:val="NormalWeb"/>
                    <w:rPr>
                      <w:rFonts w:hint="eastAsia"/>
                      <w:sz w:val="22"/>
                      <w:szCs w:val="22"/>
                    </w:rPr>
                  </w:pPr>
                  <w:r>
                    <w:rPr>
                      <w:rFonts w:ascii="SimSun" w:eastAsia="SimSun" w:hAnsi="SimSun" w:hint="eastAsia"/>
                      <w:sz w:val="22"/>
                      <w:szCs w:val="22"/>
                    </w:rPr>
                    <w:t xml:space="preserve">智能多媒体技术 </w:t>
                  </w:r>
                </w:p>
              </w:tc>
              <w:tc>
                <w:tcPr>
                  <w:tcW w:w="2174" w:type="dxa"/>
                </w:tcPr>
                <w:p w14:paraId="0A887D7D" w14:textId="41BC0C99" w:rsidR="00DE2FD1" w:rsidRPr="001125A0" w:rsidRDefault="001125A0" w:rsidP="001125A0">
                  <w:pPr>
                    <w:pStyle w:val="NormalWeb"/>
                    <w:rPr>
                      <w:rFonts w:asciiTheme="minorHAnsi" w:eastAsiaTheme="minorEastAsia" w:hAnsiTheme="minorHAnsi" w:cstheme="minorBidi"/>
                      <w:kern w:val="2"/>
                      <w:sz w:val="21"/>
                      <w:szCs w:val="22"/>
                      <w:lang w:val="en-US"/>
                    </w:rPr>
                  </w:pPr>
                  <w:r>
                    <w:rPr>
                      <w:rFonts w:asciiTheme="minorHAnsi" w:eastAsiaTheme="minorEastAsia" w:hAnsiTheme="minorHAnsi" w:cstheme="minorBidi" w:hint="eastAsia"/>
                      <w:kern w:val="2"/>
                      <w:sz w:val="21"/>
                      <w:szCs w:val="22"/>
                      <w:lang w:val="en-US"/>
                    </w:rPr>
                    <w:t>横向</w:t>
                  </w:r>
                </w:p>
              </w:tc>
              <w:tc>
                <w:tcPr>
                  <w:tcW w:w="2174" w:type="dxa"/>
                </w:tcPr>
                <w:p w14:paraId="3142CA06" w14:textId="10802575" w:rsidR="00DE2FD1" w:rsidRPr="001125A0" w:rsidRDefault="001125A0" w:rsidP="001125A0">
                  <w:pPr>
                    <w:pStyle w:val="NormalWeb"/>
                    <w:rPr>
                      <w:rFonts w:asciiTheme="minorHAnsi" w:eastAsiaTheme="minorEastAsia" w:hAnsiTheme="minorHAnsi" w:cstheme="minorBidi" w:hint="eastAsia"/>
                      <w:kern w:val="2"/>
                      <w:sz w:val="21"/>
                      <w:szCs w:val="22"/>
                      <w:lang w:val="en-US"/>
                    </w:rPr>
                  </w:pPr>
                  <w:r>
                    <w:rPr>
                      <w:rFonts w:asciiTheme="minorHAnsi" w:eastAsiaTheme="minorEastAsia" w:hAnsiTheme="minorHAnsi" w:cstheme="minorBidi" w:hint="eastAsia"/>
                      <w:kern w:val="2"/>
                      <w:sz w:val="21"/>
                      <w:szCs w:val="22"/>
                      <w:lang w:val="en-US"/>
                    </w:rPr>
                    <w:t>2</w:t>
                  </w:r>
                  <w:r>
                    <w:rPr>
                      <w:rFonts w:asciiTheme="minorHAnsi" w:eastAsiaTheme="minorEastAsia" w:hAnsiTheme="minorHAnsi" w:cstheme="minorBidi"/>
                      <w:kern w:val="2"/>
                      <w:sz w:val="21"/>
                      <w:szCs w:val="22"/>
                      <w:lang w:val="en-US"/>
                    </w:rPr>
                    <w:t>018</w:t>
                  </w:r>
                  <w:r>
                    <w:rPr>
                      <w:rFonts w:asciiTheme="minorHAnsi" w:eastAsiaTheme="minorEastAsia" w:hAnsiTheme="minorHAnsi" w:cstheme="minorBidi" w:hint="eastAsia"/>
                      <w:kern w:val="2"/>
                      <w:sz w:val="21"/>
                      <w:szCs w:val="22"/>
                      <w:lang w:val="en-US"/>
                    </w:rPr>
                    <w:t>.</w:t>
                  </w:r>
                  <w:r>
                    <w:rPr>
                      <w:rFonts w:asciiTheme="minorHAnsi" w:eastAsiaTheme="minorEastAsia" w:hAnsiTheme="minorHAnsi" w:cstheme="minorBidi"/>
                      <w:kern w:val="2"/>
                      <w:sz w:val="21"/>
                      <w:szCs w:val="22"/>
                      <w:lang w:val="en-US"/>
                    </w:rPr>
                    <w:t>11~2021.12</w:t>
                  </w:r>
                </w:p>
              </w:tc>
              <w:tc>
                <w:tcPr>
                  <w:tcW w:w="2175" w:type="dxa"/>
                </w:tcPr>
                <w:p w14:paraId="6A4D290F" w14:textId="047936B1" w:rsidR="00DE2FD1" w:rsidRPr="001125A0" w:rsidRDefault="001125A0" w:rsidP="001125A0">
                  <w:pPr>
                    <w:pStyle w:val="NormalWeb"/>
                    <w:rPr>
                      <w:rFonts w:asciiTheme="minorHAnsi" w:eastAsiaTheme="minorEastAsia" w:hAnsiTheme="minorHAnsi" w:cstheme="minorBidi" w:hint="eastAsia"/>
                      <w:kern w:val="2"/>
                      <w:sz w:val="21"/>
                      <w:szCs w:val="22"/>
                      <w:lang w:val="en-US"/>
                    </w:rPr>
                  </w:pPr>
                  <w:r>
                    <w:rPr>
                      <w:rFonts w:asciiTheme="minorHAnsi" w:eastAsiaTheme="minorEastAsia" w:hAnsiTheme="minorHAnsi" w:cstheme="minorBidi" w:hint="eastAsia"/>
                      <w:kern w:val="2"/>
                      <w:sz w:val="21"/>
                      <w:szCs w:val="22"/>
                      <w:lang w:val="en-US"/>
                    </w:rPr>
                    <w:t>1</w:t>
                  </w:r>
                  <w:r>
                    <w:rPr>
                      <w:rFonts w:asciiTheme="minorHAnsi" w:eastAsiaTheme="minorEastAsia" w:hAnsiTheme="minorHAnsi" w:cstheme="minorBidi"/>
                      <w:kern w:val="2"/>
                      <w:sz w:val="21"/>
                      <w:szCs w:val="22"/>
                      <w:lang w:val="en-US"/>
                    </w:rPr>
                    <w:t>500</w:t>
                  </w:r>
                  <w:r>
                    <w:rPr>
                      <w:rFonts w:asciiTheme="minorHAnsi" w:eastAsiaTheme="minorEastAsia" w:hAnsiTheme="minorHAnsi" w:cstheme="minorBidi" w:hint="eastAsia"/>
                      <w:kern w:val="2"/>
                      <w:sz w:val="21"/>
                      <w:szCs w:val="22"/>
                      <w:lang w:val="en-US"/>
                    </w:rPr>
                    <w:t>万</w:t>
                  </w:r>
                </w:p>
              </w:tc>
            </w:tr>
            <w:tr w:rsidR="00DE2FD1" w14:paraId="1336F942" w14:textId="77777777" w:rsidTr="00C42E22">
              <w:tc>
                <w:tcPr>
                  <w:tcW w:w="2174" w:type="dxa"/>
                </w:tcPr>
                <w:p w14:paraId="3717D586" w14:textId="629B3191" w:rsidR="00DE2FD1" w:rsidRPr="005A21FF" w:rsidRDefault="001125A0" w:rsidP="005A21FF">
                  <w:pPr>
                    <w:pStyle w:val="NormalWeb"/>
                    <w:rPr>
                      <w:rFonts w:hint="eastAsia"/>
                      <w:sz w:val="22"/>
                      <w:szCs w:val="22"/>
                    </w:rPr>
                  </w:pPr>
                  <w:r>
                    <w:rPr>
                      <w:rFonts w:ascii="SimSun" w:eastAsia="SimSun" w:hAnsi="SimSun" w:hint="eastAsia"/>
                      <w:sz w:val="22"/>
                      <w:szCs w:val="22"/>
                    </w:rPr>
                    <w:t>虚拟现实与视频编码</w:t>
                  </w:r>
                  <w:r>
                    <w:rPr>
                      <w:sz w:val="22"/>
                      <w:szCs w:val="22"/>
                    </w:rPr>
                    <w:t xml:space="preserve">, </w:t>
                  </w:r>
                </w:p>
              </w:tc>
              <w:tc>
                <w:tcPr>
                  <w:tcW w:w="2174" w:type="dxa"/>
                </w:tcPr>
                <w:p w14:paraId="286740C2" w14:textId="06065069" w:rsidR="00DE2FD1" w:rsidRDefault="001125A0" w:rsidP="00DE2FD1">
                  <w:pPr>
                    <w:jc w:val="left"/>
                  </w:pPr>
                  <w:r>
                    <w:rPr>
                      <w:rFonts w:hint="eastAsia"/>
                    </w:rPr>
                    <w:t>横向</w:t>
                  </w:r>
                </w:p>
              </w:tc>
              <w:tc>
                <w:tcPr>
                  <w:tcW w:w="2174" w:type="dxa"/>
                </w:tcPr>
                <w:p w14:paraId="1C2C2C78" w14:textId="2461AAD4" w:rsidR="00DE2FD1" w:rsidRDefault="001125A0" w:rsidP="00DE2FD1">
                  <w:pPr>
                    <w:jc w:val="left"/>
                    <w:rPr>
                      <w:rFonts w:hint="eastAsia"/>
                    </w:rPr>
                  </w:pPr>
                  <w:r>
                    <w:rPr>
                      <w:rFonts w:hint="eastAsia"/>
                    </w:rPr>
                    <w:t>2</w:t>
                  </w:r>
                  <w:r>
                    <w:t>018</w:t>
                  </w:r>
                  <w:r>
                    <w:rPr>
                      <w:rFonts w:hint="eastAsia"/>
                    </w:rPr>
                    <w:t>.</w:t>
                  </w:r>
                  <w:r>
                    <w:t>9~2020.12</w:t>
                  </w:r>
                </w:p>
              </w:tc>
              <w:tc>
                <w:tcPr>
                  <w:tcW w:w="2175" w:type="dxa"/>
                </w:tcPr>
                <w:p w14:paraId="65B2B0D6" w14:textId="69D37212" w:rsidR="00DE2FD1" w:rsidRDefault="001125A0" w:rsidP="00DE2FD1">
                  <w:pPr>
                    <w:jc w:val="left"/>
                    <w:rPr>
                      <w:rFonts w:hint="eastAsia"/>
                    </w:rPr>
                  </w:pPr>
                  <w:r>
                    <w:rPr>
                      <w:rFonts w:hint="eastAsia"/>
                    </w:rPr>
                    <w:t>3</w:t>
                  </w:r>
                  <w:r>
                    <w:t>30</w:t>
                  </w:r>
                  <w:r>
                    <w:rPr>
                      <w:rFonts w:hint="eastAsia"/>
                    </w:rPr>
                    <w:t>万</w:t>
                  </w:r>
                </w:p>
              </w:tc>
            </w:tr>
            <w:tr w:rsidR="00DE2FD1" w14:paraId="02DC28E7" w14:textId="77777777" w:rsidTr="00C42E22">
              <w:tc>
                <w:tcPr>
                  <w:tcW w:w="2174" w:type="dxa"/>
                </w:tcPr>
                <w:p w14:paraId="3F050197" w14:textId="77777777" w:rsidR="00DE2FD1" w:rsidRDefault="00DE2FD1" w:rsidP="00DE2FD1">
                  <w:pPr>
                    <w:jc w:val="left"/>
                  </w:pPr>
                </w:p>
              </w:tc>
              <w:tc>
                <w:tcPr>
                  <w:tcW w:w="2174" w:type="dxa"/>
                </w:tcPr>
                <w:p w14:paraId="3E1AC291" w14:textId="77777777" w:rsidR="00DE2FD1" w:rsidRDefault="00DE2FD1" w:rsidP="00DE2FD1">
                  <w:pPr>
                    <w:jc w:val="left"/>
                  </w:pPr>
                </w:p>
              </w:tc>
              <w:tc>
                <w:tcPr>
                  <w:tcW w:w="2174" w:type="dxa"/>
                </w:tcPr>
                <w:p w14:paraId="23A6FDCF" w14:textId="77777777" w:rsidR="00DE2FD1" w:rsidRDefault="00DE2FD1" w:rsidP="00DE2FD1">
                  <w:pPr>
                    <w:jc w:val="left"/>
                  </w:pPr>
                </w:p>
              </w:tc>
              <w:tc>
                <w:tcPr>
                  <w:tcW w:w="2175" w:type="dxa"/>
                </w:tcPr>
                <w:p w14:paraId="5863AC77" w14:textId="77777777" w:rsidR="00DE2FD1" w:rsidRDefault="00DE2FD1" w:rsidP="00DE2FD1">
                  <w:pPr>
                    <w:jc w:val="left"/>
                  </w:pPr>
                </w:p>
              </w:tc>
            </w:tr>
          </w:tbl>
          <w:p w14:paraId="5319C6F6" w14:textId="77777777" w:rsidR="00DE2FD1" w:rsidRDefault="00DE2FD1" w:rsidP="00DE2FD1"/>
          <w:p w14:paraId="1EF2A92F" w14:textId="77777777" w:rsidR="00DE2FD1" w:rsidRDefault="00DE2FD1" w:rsidP="00FD646C">
            <w:r>
              <w:rPr>
                <w:rFonts w:hint="eastAsia"/>
              </w:rPr>
              <w:t>其他突出科研业绩</w:t>
            </w:r>
          </w:p>
          <w:p w14:paraId="5E512413" w14:textId="77777777" w:rsidR="00DE2FD1" w:rsidRDefault="00DE2FD1" w:rsidP="00FD646C">
            <w:pPr>
              <w:rPr>
                <w:rFonts w:hint="eastAsia"/>
              </w:rPr>
            </w:pPr>
          </w:p>
          <w:p w14:paraId="69E1C8FD" w14:textId="77777777" w:rsidR="00DE2FD1" w:rsidRDefault="00DE2FD1" w:rsidP="00FD646C"/>
          <w:p w14:paraId="15E874D2" w14:textId="77777777" w:rsidR="00DE2FD1" w:rsidRDefault="00DE2FD1" w:rsidP="00FD646C"/>
        </w:tc>
      </w:tr>
      <w:tr w:rsidR="00141D7B" w14:paraId="6F563478" w14:textId="77777777" w:rsidTr="005F5D7C">
        <w:trPr>
          <w:trHeight w:val="2121"/>
        </w:trPr>
        <w:tc>
          <w:tcPr>
            <w:tcW w:w="8928" w:type="dxa"/>
            <w:gridSpan w:val="7"/>
          </w:tcPr>
          <w:p w14:paraId="6465F364" w14:textId="77777777" w:rsidR="00141D7B" w:rsidRDefault="005F5D7C" w:rsidP="00FD646C">
            <w:r>
              <w:rPr>
                <w:rFonts w:hint="eastAsia"/>
              </w:rPr>
              <w:lastRenderedPageBreak/>
              <w:t>近三年</w:t>
            </w:r>
            <w:r>
              <w:t>指导本科生</w:t>
            </w:r>
            <w:r w:rsidR="00DE2FD1">
              <w:t>获奖、</w:t>
            </w:r>
            <w:r>
              <w:rPr>
                <w:rFonts w:hint="eastAsia"/>
              </w:rPr>
              <w:t>发表</w:t>
            </w:r>
            <w:r>
              <w:t>论文、</w:t>
            </w:r>
            <w:r w:rsidR="00DE2FD1">
              <w:t>授权（申请）</w:t>
            </w:r>
            <w:r>
              <w:t>专利等情况</w:t>
            </w:r>
            <w:r w:rsidR="00DE2FD1">
              <w:t>（不够请加行）</w:t>
            </w:r>
          </w:p>
          <w:tbl>
            <w:tblPr>
              <w:tblStyle w:val="TableGrid"/>
              <w:tblW w:w="0" w:type="auto"/>
              <w:tblLook w:val="04A0" w:firstRow="1" w:lastRow="0" w:firstColumn="1" w:lastColumn="0" w:noHBand="0" w:noVBand="1"/>
            </w:tblPr>
            <w:tblGrid>
              <w:gridCol w:w="1583"/>
              <w:gridCol w:w="2977"/>
              <w:gridCol w:w="2268"/>
              <w:gridCol w:w="1869"/>
            </w:tblGrid>
            <w:tr w:rsidR="00DE2FD1" w14:paraId="0B8261E7" w14:textId="77777777" w:rsidTr="00DE2FD1">
              <w:tc>
                <w:tcPr>
                  <w:tcW w:w="1583" w:type="dxa"/>
                </w:tcPr>
                <w:p w14:paraId="36373EE3" w14:textId="77777777" w:rsidR="00DE2FD1" w:rsidRDefault="00DE2FD1" w:rsidP="00DE2FD1">
                  <w:pPr>
                    <w:jc w:val="center"/>
                  </w:pPr>
                  <w:r>
                    <w:rPr>
                      <w:rFonts w:hint="eastAsia"/>
                    </w:rPr>
                    <w:t>学生姓名</w:t>
                  </w:r>
                </w:p>
              </w:tc>
              <w:tc>
                <w:tcPr>
                  <w:tcW w:w="2977" w:type="dxa"/>
                </w:tcPr>
                <w:p w14:paraId="0074521A" w14:textId="77777777" w:rsidR="00DE2FD1" w:rsidRDefault="00DE2FD1" w:rsidP="00DE2FD1">
                  <w:pPr>
                    <w:jc w:val="center"/>
                  </w:pPr>
                  <w:r>
                    <w:rPr>
                      <w:rFonts w:hint="eastAsia"/>
                    </w:rPr>
                    <w:t>奖励、论文</w:t>
                  </w:r>
                  <w:r>
                    <w:t>或专利名称</w:t>
                  </w:r>
                </w:p>
                <w:p w14:paraId="097E5570" w14:textId="77777777" w:rsidR="00DE2FD1" w:rsidRDefault="00DE2FD1" w:rsidP="00DE2FD1">
                  <w:pPr>
                    <w:jc w:val="center"/>
                  </w:pPr>
                  <w:r>
                    <w:t>（专利请注明申请或授权）</w:t>
                  </w:r>
                </w:p>
              </w:tc>
              <w:tc>
                <w:tcPr>
                  <w:tcW w:w="2268" w:type="dxa"/>
                </w:tcPr>
                <w:p w14:paraId="4EA060AF" w14:textId="77777777" w:rsidR="00DE2FD1" w:rsidRDefault="00DE2FD1" w:rsidP="00DE2FD1">
                  <w:pPr>
                    <w:jc w:val="center"/>
                  </w:pPr>
                  <w:r>
                    <w:rPr>
                      <w:rFonts w:hint="eastAsia"/>
                    </w:rPr>
                    <w:t>发表或</w:t>
                  </w:r>
                  <w:r>
                    <w:t>获得时间</w:t>
                  </w:r>
                </w:p>
              </w:tc>
              <w:tc>
                <w:tcPr>
                  <w:tcW w:w="1869" w:type="dxa"/>
                </w:tcPr>
                <w:p w14:paraId="79AA0B5A" w14:textId="77777777" w:rsidR="00DE2FD1" w:rsidRDefault="00DE2FD1" w:rsidP="00DE2FD1">
                  <w:pPr>
                    <w:jc w:val="center"/>
                  </w:pPr>
                  <w:r>
                    <w:rPr>
                      <w:rFonts w:hint="eastAsia"/>
                    </w:rPr>
                    <w:t>学生</w:t>
                  </w:r>
                  <w:r>
                    <w:t>排名</w:t>
                  </w:r>
                </w:p>
              </w:tc>
            </w:tr>
            <w:tr w:rsidR="00DE2FD1" w14:paraId="48B9C90B" w14:textId="77777777" w:rsidTr="00DE2FD1">
              <w:tc>
                <w:tcPr>
                  <w:tcW w:w="1583" w:type="dxa"/>
                </w:tcPr>
                <w:p w14:paraId="21998C1D" w14:textId="1A6D9748" w:rsidR="00DE2FD1" w:rsidRDefault="0069650F" w:rsidP="00DE2FD1">
                  <w:pPr>
                    <w:jc w:val="left"/>
                  </w:pPr>
                  <w:r>
                    <w:rPr>
                      <w:rFonts w:hint="eastAsia"/>
                    </w:rPr>
                    <w:t>陈嘉枫</w:t>
                  </w:r>
                </w:p>
              </w:tc>
              <w:tc>
                <w:tcPr>
                  <w:tcW w:w="2977" w:type="dxa"/>
                </w:tcPr>
                <w:p w14:paraId="1AA0ECF5" w14:textId="4C40B07A" w:rsidR="00DE2FD1" w:rsidRDefault="0069650F" w:rsidP="00DE2FD1">
                  <w:pPr>
                    <w:jc w:val="left"/>
                  </w:pPr>
                  <w:r>
                    <w:rPr>
                      <w:rFonts w:hint="eastAsia"/>
                    </w:rPr>
                    <w:t>专利申请：</w:t>
                  </w:r>
                  <w:r w:rsidRPr="0069650F">
                    <w:rPr>
                      <w:rFonts w:hint="eastAsia"/>
                    </w:rPr>
                    <w:t>点云的编解码方法及装置</w:t>
                  </w:r>
                </w:p>
              </w:tc>
              <w:tc>
                <w:tcPr>
                  <w:tcW w:w="2268" w:type="dxa"/>
                </w:tcPr>
                <w:p w14:paraId="2AAF443A" w14:textId="7B430C62" w:rsidR="00DE2FD1" w:rsidRDefault="0069650F" w:rsidP="00DE2FD1">
                  <w:pPr>
                    <w:jc w:val="left"/>
                    <w:rPr>
                      <w:rFonts w:hint="eastAsia"/>
                    </w:rPr>
                  </w:pPr>
                  <w:r>
                    <w:rPr>
                      <w:rFonts w:hint="eastAsia"/>
                    </w:rPr>
                    <w:t>2</w:t>
                  </w:r>
                  <w:r>
                    <w:t>019</w:t>
                  </w:r>
                  <w:r>
                    <w:rPr>
                      <w:rFonts w:hint="eastAsia"/>
                    </w:rPr>
                    <w:t>.6</w:t>
                  </w:r>
                </w:p>
              </w:tc>
              <w:tc>
                <w:tcPr>
                  <w:tcW w:w="1869" w:type="dxa"/>
                </w:tcPr>
                <w:p w14:paraId="20D93B04" w14:textId="777BF4B6" w:rsidR="00DE2FD1" w:rsidRDefault="0069650F" w:rsidP="00DE2FD1">
                  <w:pPr>
                    <w:jc w:val="left"/>
                  </w:pPr>
                  <w:r>
                    <w:rPr>
                      <w:rFonts w:hint="eastAsia"/>
                    </w:rPr>
                    <w:t>1</w:t>
                  </w:r>
                </w:p>
              </w:tc>
            </w:tr>
            <w:tr w:rsidR="0069650F" w14:paraId="3EFD74F8" w14:textId="77777777" w:rsidTr="00DE2FD1">
              <w:tc>
                <w:tcPr>
                  <w:tcW w:w="1583" w:type="dxa"/>
                </w:tcPr>
                <w:p w14:paraId="1A627481" w14:textId="3E3AF955" w:rsidR="0069650F" w:rsidRDefault="0069650F" w:rsidP="0069650F">
                  <w:pPr>
                    <w:jc w:val="left"/>
                  </w:pPr>
                  <w:r>
                    <w:rPr>
                      <w:rFonts w:hint="eastAsia"/>
                    </w:rPr>
                    <w:t>陈嘉枫</w:t>
                  </w:r>
                </w:p>
              </w:tc>
              <w:tc>
                <w:tcPr>
                  <w:tcW w:w="2977" w:type="dxa"/>
                </w:tcPr>
                <w:p w14:paraId="4E1C339B" w14:textId="032317D9" w:rsidR="0069650F" w:rsidRDefault="0069650F" w:rsidP="0069650F">
                  <w:pPr>
                    <w:jc w:val="left"/>
                  </w:pPr>
                  <w:r>
                    <w:rPr>
                      <w:rFonts w:hint="eastAsia"/>
                    </w:rPr>
                    <w:t>专利申请：</w:t>
                  </w:r>
                  <w:r w:rsidRPr="0069650F">
                    <w:rPr>
                      <w:rFonts w:hint="eastAsia"/>
                    </w:rPr>
                    <w:t>点云处理的方法与装置</w:t>
                  </w:r>
                </w:p>
              </w:tc>
              <w:tc>
                <w:tcPr>
                  <w:tcW w:w="2268" w:type="dxa"/>
                </w:tcPr>
                <w:p w14:paraId="2AF4AABC" w14:textId="17BB6350" w:rsidR="0069650F" w:rsidRDefault="0069650F" w:rsidP="0069650F">
                  <w:pPr>
                    <w:jc w:val="left"/>
                  </w:pPr>
                  <w:r>
                    <w:rPr>
                      <w:rFonts w:hint="eastAsia"/>
                    </w:rPr>
                    <w:t>2</w:t>
                  </w:r>
                  <w:r>
                    <w:t>019</w:t>
                  </w:r>
                  <w:r>
                    <w:rPr>
                      <w:rFonts w:hint="eastAsia"/>
                    </w:rPr>
                    <w:t>.6</w:t>
                  </w:r>
                </w:p>
              </w:tc>
              <w:tc>
                <w:tcPr>
                  <w:tcW w:w="1869" w:type="dxa"/>
                </w:tcPr>
                <w:p w14:paraId="0746B795" w14:textId="6967EB37" w:rsidR="0069650F" w:rsidRDefault="0069650F" w:rsidP="0069650F">
                  <w:pPr>
                    <w:jc w:val="left"/>
                  </w:pPr>
                  <w:r>
                    <w:rPr>
                      <w:rFonts w:hint="eastAsia"/>
                    </w:rPr>
                    <w:t>1</w:t>
                  </w:r>
                </w:p>
              </w:tc>
            </w:tr>
            <w:tr w:rsidR="0069650F" w14:paraId="019E2188" w14:textId="77777777" w:rsidTr="00DE2FD1">
              <w:tc>
                <w:tcPr>
                  <w:tcW w:w="1583" w:type="dxa"/>
                </w:tcPr>
                <w:p w14:paraId="1C7D1D85" w14:textId="70B7766B" w:rsidR="0069650F" w:rsidRDefault="0069650F" w:rsidP="0069650F">
                  <w:pPr>
                    <w:jc w:val="left"/>
                  </w:pPr>
                  <w:r>
                    <w:rPr>
                      <w:rFonts w:hint="eastAsia"/>
                    </w:rPr>
                    <w:t>陈嘉枫</w:t>
                  </w:r>
                </w:p>
              </w:tc>
              <w:tc>
                <w:tcPr>
                  <w:tcW w:w="2977" w:type="dxa"/>
                </w:tcPr>
                <w:p w14:paraId="06E23F7A" w14:textId="6F5C17BA" w:rsidR="0069650F" w:rsidRDefault="0069650F" w:rsidP="0069650F">
                  <w:pPr>
                    <w:jc w:val="left"/>
                    <w:rPr>
                      <w:rFonts w:hint="eastAsia"/>
                    </w:rPr>
                  </w:pPr>
                  <w:r>
                    <w:rPr>
                      <w:rFonts w:hint="eastAsia"/>
                    </w:rPr>
                    <w:t>国际标准提案：</w:t>
                  </w:r>
                  <w:r>
                    <w:rPr>
                      <w:rFonts w:hint="eastAsia"/>
                    </w:rPr>
                    <w:t>m50669</w:t>
                  </w:r>
                  <w:r w:rsidRPr="004E0F92">
                    <w:t xml:space="preserve"> [G-PCC][New proposal]An improved context selection of a flag in attribute residuals coding</w:t>
                  </w:r>
                  <w:r>
                    <w:rPr>
                      <w:rFonts w:hint="eastAsia"/>
                    </w:rPr>
                    <w:t xml:space="preserve">, </w:t>
                  </w:r>
                  <w:r>
                    <w:rPr>
                      <w:rFonts w:hint="eastAsia"/>
                    </w:rPr>
                    <w:t>采纳</w:t>
                  </w:r>
                </w:p>
              </w:tc>
              <w:tc>
                <w:tcPr>
                  <w:tcW w:w="2268" w:type="dxa"/>
                </w:tcPr>
                <w:p w14:paraId="30A9DBBA" w14:textId="3E4B212C" w:rsidR="0069650F" w:rsidRDefault="0069650F" w:rsidP="0069650F">
                  <w:pPr>
                    <w:jc w:val="left"/>
                    <w:rPr>
                      <w:rFonts w:hint="eastAsia"/>
                    </w:rPr>
                  </w:pPr>
                  <w:r>
                    <w:rPr>
                      <w:rFonts w:hint="eastAsia"/>
                    </w:rPr>
                    <w:t>2</w:t>
                  </w:r>
                  <w:r>
                    <w:t>019</w:t>
                  </w:r>
                  <w:r>
                    <w:rPr>
                      <w:rFonts w:hint="eastAsia"/>
                    </w:rPr>
                    <w:t>.</w:t>
                  </w:r>
                  <w:r>
                    <w:t>10</w:t>
                  </w:r>
                </w:p>
              </w:tc>
              <w:tc>
                <w:tcPr>
                  <w:tcW w:w="1869" w:type="dxa"/>
                </w:tcPr>
                <w:p w14:paraId="7F5F2F14" w14:textId="63445EB6" w:rsidR="0069650F" w:rsidRDefault="0069650F" w:rsidP="0069650F">
                  <w:pPr>
                    <w:jc w:val="left"/>
                  </w:pPr>
                  <w:r>
                    <w:rPr>
                      <w:rFonts w:hint="eastAsia"/>
                    </w:rPr>
                    <w:t>1</w:t>
                  </w:r>
                </w:p>
              </w:tc>
            </w:tr>
            <w:tr w:rsidR="00AD2C76" w14:paraId="34DD258A" w14:textId="77777777" w:rsidTr="00DE2FD1">
              <w:tc>
                <w:tcPr>
                  <w:tcW w:w="1583" w:type="dxa"/>
                </w:tcPr>
                <w:p w14:paraId="007DE588" w14:textId="1FB08853" w:rsidR="00AD2C76" w:rsidRDefault="00AD2C76" w:rsidP="0069650F">
                  <w:pPr>
                    <w:jc w:val="left"/>
                    <w:rPr>
                      <w:rFonts w:hint="eastAsia"/>
                    </w:rPr>
                  </w:pPr>
                  <w:r>
                    <w:rPr>
                      <w:rFonts w:hint="eastAsia"/>
                    </w:rPr>
                    <w:lastRenderedPageBreak/>
                    <w:t>潘雅庆</w:t>
                  </w:r>
                </w:p>
              </w:tc>
              <w:tc>
                <w:tcPr>
                  <w:tcW w:w="2977" w:type="dxa"/>
                </w:tcPr>
                <w:p w14:paraId="78DB3A44" w14:textId="079D4B2E" w:rsidR="00AD2C76" w:rsidRDefault="00AD2C76" w:rsidP="0069650F">
                  <w:pPr>
                    <w:jc w:val="left"/>
                    <w:rPr>
                      <w:rFonts w:hint="eastAsia"/>
                    </w:rPr>
                  </w:pPr>
                  <w:r>
                    <w:rPr>
                      <w:rFonts w:hint="eastAsia"/>
                    </w:rPr>
                    <w:t>学院优秀毕业设计：面向新一代视频编码标准的预测技术</w:t>
                  </w:r>
                </w:p>
              </w:tc>
              <w:tc>
                <w:tcPr>
                  <w:tcW w:w="2268" w:type="dxa"/>
                </w:tcPr>
                <w:p w14:paraId="0D5734D3" w14:textId="5CD3FCB3" w:rsidR="00AD2C76" w:rsidRDefault="00AD2C76" w:rsidP="0069650F">
                  <w:pPr>
                    <w:jc w:val="left"/>
                    <w:rPr>
                      <w:rFonts w:hint="eastAsia"/>
                    </w:rPr>
                  </w:pPr>
                  <w:r>
                    <w:rPr>
                      <w:rFonts w:hint="eastAsia"/>
                    </w:rPr>
                    <w:t>2</w:t>
                  </w:r>
                  <w:r>
                    <w:t>019</w:t>
                  </w:r>
                  <w:r>
                    <w:rPr>
                      <w:rFonts w:hint="eastAsia"/>
                    </w:rPr>
                    <w:t>.6</w:t>
                  </w:r>
                </w:p>
              </w:tc>
              <w:tc>
                <w:tcPr>
                  <w:tcW w:w="1869" w:type="dxa"/>
                </w:tcPr>
                <w:p w14:paraId="659233E1" w14:textId="4B923EC9" w:rsidR="00AD2C76" w:rsidRDefault="00AD2C76" w:rsidP="0069650F">
                  <w:pPr>
                    <w:jc w:val="left"/>
                    <w:rPr>
                      <w:rFonts w:hint="eastAsia"/>
                    </w:rPr>
                  </w:pPr>
                  <w:r>
                    <w:rPr>
                      <w:rFonts w:hint="eastAsia"/>
                    </w:rPr>
                    <w:t>1</w:t>
                  </w:r>
                </w:p>
              </w:tc>
            </w:tr>
            <w:tr w:rsidR="00AD2C76" w14:paraId="08221EBE" w14:textId="77777777" w:rsidTr="00DE2FD1">
              <w:tc>
                <w:tcPr>
                  <w:tcW w:w="1583" w:type="dxa"/>
                </w:tcPr>
                <w:p w14:paraId="269DE76F" w14:textId="7769FED7" w:rsidR="00AD2C76" w:rsidRDefault="00AD2C76" w:rsidP="00AD2C76">
                  <w:pPr>
                    <w:jc w:val="left"/>
                    <w:rPr>
                      <w:rFonts w:hint="eastAsia"/>
                    </w:rPr>
                  </w:pPr>
                  <w:r>
                    <w:rPr>
                      <w:rFonts w:hint="eastAsia"/>
                    </w:rPr>
                    <w:t>贺一笑</w:t>
                  </w:r>
                </w:p>
              </w:tc>
              <w:tc>
                <w:tcPr>
                  <w:tcW w:w="2977" w:type="dxa"/>
                </w:tcPr>
                <w:p w14:paraId="12C44F44" w14:textId="6A098CC1" w:rsidR="00AD2C76" w:rsidRDefault="00AD2C76" w:rsidP="00AD2C76">
                  <w:pPr>
                    <w:jc w:val="left"/>
                    <w:rPr>
                      <w:rFonts w:hint="eastAsia"/>
                    </w:rPr>
                  </w:pPr>
                  <w:r>
                    <w:rPr>
                      <w:rFonts w:hint="eastAsia"/>
                    </w:rPr>
                    <w:t>学院优秀毕业设计：</w:t>
                  </w:r>
                  <w:r>
                    <w:rPr>
                      <w:rFonts w:hint="eastAsia"/>
                    </w:rPr>
                    <w:t>深度森林的进一步探索</w:t>
                  </w:r>
                </w:p>
              </w:tc>
              <w:tc>
                <w:tcPr>
                  <w:tcW w:w="2268" w:type="dxa"/>
                </w:tcPr>
                <w:p w14:paraId="10219130" w14:textId="4F3F0B4A" w:rsidR="00AD2C76" w:rsidRDefault="00AD2C76" w:rsidP="00AD2C76">
                  <w:pPr>
                    <w:jc w:val="left"/>
                    <w:rPr>
                      <w:rFonts w:hint="eastAsia"/>
                    </w:rPr>
                  </w:pPr>
                  <w:r>
                    <w:rPr>
                      <w:rFonts w:hint="eastAsia"/>
                    </w:rPr>
                    <w:t>2</w:t>
                  </w:r>
                  <w:r>
                    <w:t>019</w:t>
                  </w:r>
                  <w:r>
                    <w:rPr>
                      <w:rFonts w:hint="eastAsia"/>
                    </w:rPr>
                    <w:t>.6</w:t>
                  </w:r>
                </w:p>
              </w:tc>
              <w:tc>
                <w:tcPr>
                  <w:tcW w:w="1869" w:type="dxa"/>
                </w:tcPr>
                <w:p w14:paraId="72CB9BBA" w14:textId="40A1084C" w:rsidR="00AD2C76" w:rsidRDefault="00AD2C76" w:rsidP="00AD2C76">
                  <w:pPr>
                    <w:jc w:val="left"/>
                    <w:rPr>
                      <w:rFonts w:hint="eastAsia"/>
                    </w:rPr>
                  </w:pPr>
                  <w:r>
                    <w:rPr>
                      <w:rFonts w:hint="eastAsia"/>
                    </w:rPr>
                    <w:t>1</w:t>
                  </w:r>
                </w:p>
              </w:tc>
            </w:tr>
          </w:tbl>
          <w:p w14:paraId="2A791D46" w14:textId="77777777" w:rsidR="00DE2FD1" w:rsidRDefault="00DE2FD1" w:rsidP="00FD646C"/>
          <w:p w14:paraId="0364C91F" w14:textId="77777777" w:rsidR="00DE2FD1" w:rsidRDefault="00DE2FD1" w:rsidP="00FD646C">
            <w:r>
              <w:t>近三年指导本科生的其它业绩</w:t>
            </w:r>
          </w:p>
          <w:p w14:paraId="4C845C33" w14:textId="77777777" w:rsidR="00DE2FD1" w:rsidRDefault="00DE2FD1" w:rsidP="00FD646C"/>
          <w:p w14:paraId="0CD1FFFD" w14:textId="77777777" w:rsidR="005F5D7C" w:rsidRPr="005F5D7C" w:rsidRDefault="005F5D7C" w:rsidP="00FD646C"/>
        </w:tc>
      </w:tr>
      <w:tr w:rsidR="00141D7B" w14:paraId="69376D10" w14:textId="77777777" w:rsidTr="00FD646C">
        <w:trPr>
          <w:trHeight w:val="1407"/>
        </w:trPr>
        <w:tc>
          <w:tcPr>
            <w:tcW w:w="8928" w:type="dxa"/>
            <w:gridSpan w:val="7"/>
          </w:tcPr>
          <w:p w14:paraId="768DAB60" w14:textId="77777777" w:rsidR="00141D7B" w:rsidRDefault="005F5D7C" w:rsidP="00FD646C">
            <w:r>
              <w:rPr>
                <w:rFonts w:hint="eastAsia"/>
              </w:rPr>
              <w:lastRenderedPageBreak/>
              <w:t>对指导学生的要求：</w:t>
            </w:r>
          </w:p>
          <w:p w14:paraId="5927DC33" w14:textId="20D3A721" w:rsidR="00BE130D" w:rsidRPr="009A3F99" w:rsidRDefault="00AD2C76" w:rsidP="00FD646C">
            <w:pPr>
              <w:rPr>
                <w:rFonts w:hint="eastAsia"/>
              </w:rPr>
            </w:pPr>
            <w:r>
              <w:rPr>
                <w:rFonts w:hint="eastAsia"/>
              </w:rPr>
              <w:t>有较强学习能力和逻辑思维能力、有较好的数学基础和编程基础</w:t>
            </w:r>
          </w:p>
        </w:tc>
      </w:tr>
    </w:tbl>
    <w:p w14:paraId="0E5FE52B" w14:textId="77777777" w:rsidR="00DE4995" w:rsidRPr="00141D7B" w:rsidRDefault="00DE4995"/>
    <w:sectPr w:rsidR="00DE4995" w:rsidRPr="00141D7B" w:rsidSect="005F5D7C">
      <w:pgSz w:w="11906" w:h="16838"/>
      <w:pgMar w:top="1021" w:right="1797" w:bottom="1021"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1B279E" w14:textId="77777777" w:rsidR="00851CA0" w:rsidRDefault="00851CA0" w:rsidP="00850AD4">
      <w:r>
        <w:separator/>
      </w:r>
    </w:p>
  </w:endnote>
  <w:endnote w:type="continuationSeparator" w:id="0">
    <w:p w14:paraId="73905634" w14:textId="77777777" w:rsidR="00851CA0" w:rsidRDefault="00851CA0" w:rsidP="00850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altName w:val="Microsoft YaHei"/>
    <w:panose1 w:val="020B0604020202020204"/>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274589" w14:textId="77777777" w:rsidR="00851CA0" w:rsidRDefault="00851CA0" w:rsidP="00850AD4">
      <w:r>
        <w:separator/>
      </w:r>
    </w:p>
  </w:footnote>
  <w:footnote w:type="continuationSeparator" w:id="0">
    <w:p w14:paraId="7928688E" w14:textId="77777777" w:rsidR="00851CA0" w:rsidRDefault="00851CA0" w:rsidP="00850A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26602"/>
    <w:multiLevelType w:val="multilevel"/>
    <w:tmpl w:val="65A4D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0F41AA"/>
    <w:multiLevelType w:val="multilevel"/>
    <w:tmpl w:val="C97AF8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28079E"/>
    <w:multiLevelType w:val="multilevel"/>
    <w:tmpl w:val="BEA2D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7A41E07"/>
    <w:multiLevelType w:val="multilevel"/>
    <w:tmpl w:val="6FFEE0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2755D1"/>
    <w:multiLevelType w:val="multilevel"/>
    <w:tmpl w:val="E4902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26501F"/>
    <w:multiLevelType w:val="multilevel"/>
    <w:tmpl w:val="E09094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E8136D8"/>
    <w:multiLevelType w:val="multilevel"/>
    <w:tmpl w:val="845C5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04F47C1"/>
    <w:multiLevelType w:val="multilevel"/>
    <w:tmpl w:val="FF224A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A534860"/>
    <w:multiLevelType w:val="multilevel"/>
    <w:tmpl w:val="ACD4B4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18E2BE8"/>
    <w:multiLevelType w:val="multilevel"/>
    <w:tmpl w:val="61209C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1DA015A"/>
    <w:multiLevelType w:val="multilevel"/>
    <w:tmpl w:val="06FE93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8"/>
  </w:num>
  <w:num w:numId="3">
    <w:abstractNumId w:val="0"/>
  </w:num>
  <w:num w:numId="4">
    <w:abstractNumId w:val="7"/>
  </w:num>
  <w:num w:numId="5">
    <w:abstractNumId w:val="1"/>
  </w:num>
  <w:num w:numId="6">
    <w:abstractNumId w:val="2"/>
  </w:num>
  <w:num w:numId="7">
    <w:abstractNumId w:val="4"/>
  </w:num>
  <w:num w:numId="8">
    <w:abstractNumId w:val="10"/>
  </w:num>
  <w:num w:numId="9">
    <w:abstractNumId w:val="9"/>
  </w:num>
  <w:num w:numId="10">
    <w:abstractNumId w:val="3"/>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1D7B"/>
    <w:rsid w:val="00015EBF"/>
    <w:rsid w:val="00110CF8"/>
    <w:rsid w:val="001125A0"/>
    <w:rsid w:val="00141D7B"/>
    <w:rsid w:val="00142848"/>
    <w:rsid w:val="00372D4C"/>
    <w:rsid w:val="00381B50"/>
    <w:rsid w:val="004A51E6"/>
    <w:rsid w:val="005A21FF"/>
    <w:rsid w:val="005F5D7C"/>
    <w:rsid w:val="00660A7C"/>
    <w:rsid w:val="0068642E"/>
    <w:rsid w:val="0069650F"/>
    <w:rsid w:val="006E27E0"/>
    <w:rsid w:val="00850AD4"/>
    <w:rsid w:val="00851CA0"/>
    <w:rsid w:val="008A0B1F"/>
    <w:rsid w:val="00991735"/>
    <w:rsid w:val="00AD2C76"/>
    <w:rsid w:val="00BE130D"/>
    <w:rsid w:val="00CF0953"/>
    <w:rsid w:val="00DD1444"/>
    <w:rsid w:val="00DE2FD1"/>
    <w:rsid w:val="00DE4995"/>
    <w:rsid w:val="00E94E7F"/>
    <w:rsid w:val="00F049D4"/>
    <w:rsid w:val="00FE46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86E478"/>
  <w15:docId w15:val="{CF5AF65D-FD1F-424A-AAF8-A896C913B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D7B"/>
    <w:pPr>
      <w:widowControl w:val="0"/>
      <w:jc w:val="both"/>
    </w:pPr>
  </w:style>
  <w:style w:type="paragraph" w:styleId="Heading1">
    <w:name w:val="heading 1"/>
    <w:basedOn w:val="Normal"/>
    <w:link w:val="Heading1Char"/>
    <w:uiPriority w:val="9"/>
    <w:qFormat/>
    <w:rsid w:val="00381B50"/>
    <w:pPr>
      <w:widowControl/>
      <w:spacing w:before="100" w:beforeAutospacing="1" w:after="100" w:afterAutospacing="1"/>
      <w:jc w:val="left"/>
      <w:outlineLvl w:val="0"/>
    </w:pPr>
    <w:rPr>
      <w:rFonts w:ascii="Times New Roman" w:eastAsia="Times New Roman" w:hAnsi="Times New Roman" w:cs="Times New Roman"/>
      <w:b/>
      <w:bCs/>
      <w:kern w:val="36"/>
      <w:sz w:val="48"/>
      <w:szCs w:val="48"/>
      <w:lang w:val="en-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41D7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850AD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50AD4"/>
    <w:rPr>
      <w:sz w:val="18"/>
      <w:szCs w:val="18"/>
    </w:rPr>
  </w:style>
  <w:style w:type="paragraph" w:styleId="Footer">
    <w:name w:val="footer"/>
    <w:basedOn w:val="Normal"/>
    <w:link w:val="FooterChar"/>
    <w:uiPriority w:val="99"/>
    <w:unhideWhenUsed/>
    <w:rsid w:val="00850AD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50AD4"/>
    <w:rPr>
      <w:sz w:val="18"/>
      <w:szCs w:val="18"/>
    </w:rPr>
  </w:style>
  <w:style w:type="paragraph" w:styleId="NormalWeb">
    <w:name w:val="Normal (Web)"/>
    <w:basedOn w:val="Normal"/>
    <w:uiPriority w:val="99"/>
    <w:unhideWhenUsed/>
    <w:rsid w:val="008A0B1F"/>
    <w:pPr>
      <w:widowControl/>
      <w:spacing w:before="100" w:beforeAutospacing="1" w:after="100" w:afterAutospacing="1"/>
      <w:jc w:val="left"/>
    </w:pPr>
    <w:rPr>
      <w:rFonts w:ascii="Times New Roman" w:eastAsia="Times New Roman" w:hAnsi="Times New Roman" w:cs="Times New Roman"/>
      <w:kern w:val="0"/>
      <w:sz w:val="24"/>
      <w:szCs w:val="24"/>
      <w:lang w:val="en-CN"/>
    </w:rPr>
  </w:style>
  <w:style w:type="character" w:styleId="Hyperlink">
    <w:name w:val="Hyperlink"/>
    <w:basedOn w:val="DefaultParagraphFont"/>
    <w:uiPriority w:val="99"/>
    <w:semiHidden/>
    <w:unhideWhenUsed/>
    <w:rsid w:val="00381B50"/>
    <w:rPr>
      <w:color w:val="0000FF"/>
      <w:u w:val="single"/>
    </w:rPr>
  </w:style>
  <w:style w:type="character" w:customStyle="1" w:styleId="Heading1Char">
    <w:name w:val="Heading 1 Char"/>
    <w:basedOn w:val="DefaultParagraphFont"/>
    <w:link w:val="Heading1"/>
    <w:uiPriority w:val="9"/>
    <w:rsid w:val="00381B50"/>
    <w:rPr>
      <w:rFonts w:ascii="Times New Roman" w:eastAsia="Times New Roman" w:hAnsi="Times New Roman" w:cs="Times New Roman"/>
      <w:b/>
      <w:bCs/>
      <w:kern w:val="36"/>
      <w:sz w:val="48"/>
      <w:szCs w:val="48"/>
      <w:lang w:val="en-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3652">
      <w:bodyDiv w:val="1"/>
      <w:marLeft w:val="0"/>
      <w:marRight w:val="0"/>
      <w:marTop w:val="0"/>
      <w:marBottom w:val="0"/>
      <w:divBdr>
        <w:top w:val="none" w:sz="0" w:space="0" w:color="auto"/>
        <w:left w:val="none" w:sz="0" w:space="0" w:color="auto"/>
        <w:bottom w:val="none" w:sz="0" w:space="0" w:color="auto"/>
        <w:right w:val="none" w:sz="0" w:space="0" w:color="auto"/>
      </w:divBdr>
    </w:div>
    <w:div w:id="96947187">
      <w:bodyDiv w:val="1"/>
      <w:marLeft w:val="0"/>
      <w:marRight w:val="0"/>
      <w:marTop w:val="0"/>
      <w:marBottom w:val="0"/>
      <w:divBdr>
        <w:top w:val="none" w:sz="0" w:space="0" w:color="auto"/>
        <w:left w:val="none" w:sz="0" w:space="0" w:color="auto"/>
        <w:bottom w:val="none" w:sz="0" w:space="0" w:color="auto"/>
        <w:right w:val="none" w:sz="0" w:space="0" w:color="auto"/>
      </w:divBdr>
      <w:divsChild>
        <w:div w:id="533155685">
          <w:marLeft w:val="0"/>
          <w:marRight w:val="0"/>
          <w:marTop w:val="0"/>
          <w:marBottom w:val="0"/>
          <w:divBdr>
            <w:top w:val="none" w:sz="0" w:space="0" w:color="auto"/>
            <w:left w:val="none" w:sz="0" w:space="0" w:color="auto"/>
            <w:bottom w:val="none" w:sz="0" w:space="0" w:color="auto"/>
            <w:right w:val="none" w:sz="0" w:space="0" w:color="auto"/>
          </w:divBdr>
          <w:divsChild>
            <w:div w:id="1831755607">
              <w:marLeft w:val="0"/>
              <w:marRight w:val="0"/>
              <w:marTop w:val="0"/>
              <w:marBottom w:val="0"/>
              <w:divBdr>
                <w:top w:val="none" w:sz="0" w:space="0" w:color="auto"/>
                <w:left w:val="none" w:sz="0" w:space="0" w:color="auto"/>
                <w:bottom w:val="none" w:sz="0" w:space="0" w:color="auto"/>
                <w:right w:val="none" w:sz="0" w:space="0" w:color="auto"/>
              </w:divBdr>
              <w:divsChild>
                <w:div w:id="1049454509">
                  <w:marLeft w:val="0"/>
                  <w:marRight w:val="0"/>
                  <w:marTop w:val="0"/>
                  <w:marBottom w:val="0"/>
                  <w:divBdr>
                    <w:top w:val="none" w:sz="0" w:space="0" w:color="auto"/>
                    <w:left w:val="none" w:sz="0" w:space="0" w:color="auto"/>
                    <w:bottom w:val="none" w:sz="0" w:space="0" w:color="auto"/>
                    <w:right w:val="none" w:sz="0" w:space="0" w:color="auto"/>
                  </w:divBdr>
                  <w:divsChild>
                    <w:div w:id="118378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544286">
      <w:bodyDiv w:val="1"/>
      <w:marLeft w:val="0"/>
      <w:marRight w:val="0"/>
      <w:marTop w:val="0"/>
      <w:marBottom w:val="0"/>
      <w:divBdr>
        <w:top w:val="none" w:sz="0" w:space="0" w:color="auto"/>
        <w:left w:val="none" w:sz="0" w:space="0" w:color="auto"/>
        <w:bottom w:val="none" w:sz="0" w:space="0" w:color="auto"/>
        <w:right w:val="none" w:sz="0" w:space="0" w:color="auto"/>
      </w:divBdr>
      <w:divsChild>
        <w:div w:id="26570653">
          <w:marLeft w:val="0"/>
          <w:marRight w:val="0"/>
          <w:marTop w:val="0"/>
          <w:marBottom w:val="0"/>
          <w:divBdr>
            <w:top w:val="none" w:sz="0" w:space="0" w:color="auto"/>
            <w:left w:val="none" w:sz="0" w:space="0" w:color="auto"/>
            <w:bottom w:val="none" w:sz="0" w:space="0" w:color="auto"/>
            <w:right w:val="none" w:sz="0" w:space="0" w:color="auto"/>
          </w:divBdr>
          <w:divsChild>
            <w:div w:id="1250000318">
              <w:marLeft w:val="0"/>
              <w:marRight w:val="0"/>
              <w:marTop w:val="0"/>
              <w:marBottom w:val="0"/>
              <w:divBdr>
                <w:top w:val="none" w:sz="0" w:space="0" w:color="auto"/>
                <w:left w:val="none" w:sz="0" w:space="0" w:color="auto"/>
                <w:bottom w:val="none" w:sz="0" w:space="0" w:color="auto"/>
                <w:right w:val="none" w:sz="0" w:space="0" w:color="auto"/>
              </w:divBdr>
              <w:divsChild>
                <w:div w:id="2028142647">
                  <w:marLeft w:val="0"/>
                  <w:marRight w:val="0"/>
                  <w:marTop w:val="0"/>
                  <w:marBottom w:val="0"/>
                  <w:divBdr>
                    <w:top w:val="none" w:sz="0" w:space="0" w:color="auto"/>
                    <w:left w:val="none" w:sz="0" w:space="0" w:color="auto"/>
                    <w:bottom w:val="none" w:sz="0" w:space="0" w:color="auto"/>
                    <w:right w:val="none" w:sz="0" w:space="0" w:color="auto"/>
                  </w:divBdr>
                  <w:divsChild>
                    <w:div w:id="93070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7510927">
      <w:bodyDiv w:val="1"/>
      <w:marLeft w:val="0"/>
      <w:marRight w:val="0"/>
      <w:marTop w:val="0"/>
      <w:marBottom w:val="0"/>
      <w:divBdr>
        <w:top w:val="none" w:sz="0" w:space="0" w:color="auto"/>
        <w:left w:val="none" w:sz="0" w:space="0" w:color="auto"/>
        <w:bottom w:val="none" w:sz="0" w:space="0" w:color="auto"/>
        <w:right w:val="none" w:sz="0" w:space="0" w:color="auto"/>
      </w:divBdr>
      <w:divsChild>
        <w:div w:id="2074502442">
          <w:marLeft w:val="0"/>
          <w:marRight w:val="0"/>
          <w:marTop w:val="0"/>
          <w:marBottom w:val="0"/>
          <w:divBdr>
            <w:top w:val="none" w:sz="0" w:space="0" w:color="auto"/>
            <w:left w:val="none" w:sz="0" w:space="0" w:color="auto"/>
            <w:bottom w:val="none" w:sz="0" w:space="0" w:color="auto"/>
            <w:right w:val="none" w:sz="0" w:space="0" w:color="auto"/>
          </w:divBdr>
          <w:divsChild>
            <w:div w:id="1697922572">
              <w:marLeft w:val="0"/>
              <w:marRight w:val="0"/>
              <w:marTop w:val="0"/>
              <w:marBottom w:val="0"/>
              <w:divBdr>
                <w:top w:val="none" w:sz="0" w:space="0" w:color="auto"/>
                <w:left w:val="none" w:sz="0" w:space="0" w:color="auto"/>
                <w:bottom w:val="none" w:sz="0" w:space="0" w:color="auto"/>
                <w:right w:val="none" w:sz="0" w:space="0" w:color="auto"/>
              </w:divBdr>
              <w:divsChild>
                <w:div w:id="820584229">
                  <w:marLeft w:val="0"/>
                  <w:marRight w:val="0"/>
                  <w:marTop w:val="0"/>
                  <w:marBottom w:val="0"/>
                  <w:divBdr>
                    <w:top w:val="none" w:sz="0" w:space="0" w:color="auto"/>
                    <w:left w:val="none" w:sz="0" w:space="0" w:color="auto"/>
                    <w:bottom w:val="none" w:sz="0" w:space="0" w:color="auto"/>
                    <w:right w:val="none" w:sz="0" w:space="0" w:color="auto"/>
                  </w:divBdr>
                  <w:divsChild>
                    <w:div w:id="124671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3020234">
      <w:bodyDiv w:val="1"/>
      <w:marLeft w:val="0"/>
      <w:marRight w:val="0"/>
      <w:marTop w:val="0"/>
      <w:marBottom w:val="0"/>
      <w:divBdr>
        <w:top w:val="none" w:sz="0" w:space="0" w:color="auto"/>
        <w:left w:val="none" w:sz="0" w:space="0" w:color="auto"/>
        <w:bottom w:val="none" w:sz="0" w:space="0" w:color="auto"/>
        <w:right w:val="none" w:sz="0" w:space="0" w:color="auto"/>
      </w:divBdr>
      <w:divsChild>
        <w:div w:id="849299935">
          <w:marLeft w:val="0"/>
          <w:marRight w:val="0"/>
          <w:marTop w:val="0"/>
          <w:marBottom w:val="0"/>
          <w:divBdr>
            <w:top w:val="none" w:sz="0" w:space="0" w:color="auto"/>
            <w:left w:val="none" w:sz="0" w:space="0" w:color="auto"/>
            <w:bottom w:val="none" w:sz="0" w:space="0" w:color="auto"/>
            <w:right w:val="none" w:sz="0" w:space="0" w:color="auto"/>
          </w:divBdr>
          <w:divsChild>
            <w:div w:id="915090947">
              <w:marLeft w:val="0"/>
              <w:marRight w:val="0"/>
              <w:marTop w:val="0"/>
              <w:marBottom w:val="0"/>
              <w:divBdr>
                <w:top w:val="none" w:sz="0" w:space="0" w:color="auto"/>
                <w:left w:val="none" w:sz="0" w:space="0" w:color="auto"/>
                <w:bottom w:val="none" w:sz="0" w:space="0" w:color="auto"/>
                <w:right w:val="none" w:sz="0" w:space="0" w:color="auto"/>
              </w:divBdr>
              <w:divsChild>
                <w:div w:id="1874612254">
                  <w:marLeft w:val="0"/>
                  <w:marRight w:val="0"/>
                  <w:marTop w:val="0"/>
                  <w:marBottom w:val="0"/>
                  <w:divBdr>
                    <w:top w:val="none" w:sz="0" w:space="0" w:color="auto"/>
                    <w:left w:val="none" w:sz="0" w:space="0" w:color="auto"/>
                    <w:bottom w:val="none" w:sz="0" w:space="0" w:color="auto"/>
                    <w:right w:val="none" w:sz="0" w:space="0" w:color="auto"/>
                  </w:divBdr>
                  <w:divsChild>
                    <w:div w:id="1930238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556182">
      <w:bodyDiv w:val="1"/>
      <w:marLeft w:val="0"/>
      <w:marRight w:val="0"/>
      <w:marTop w:val="0"/>
      <w:marBottom w:val="0"/>
      <w:divBdr>
        <w:top w:val="none" w:sz="0" w:space="0" w:color="auto"/>
        <w:left w:val="none" w:sz="0" w:space="0" w:color="auto"/>
        <w:bottom w:val="none" w:sz="0" w:space="0" w:color="auto"/>
        <w:right w:val="none" w:sz="0" w:space="0" w:color="auto"/>
      </w:divBdr>
      <w:divsChild>
        <w:div w:id="1906991221">
          <w:marLeft w:val="0"/>
          <w:marRight w:val="0"/>
          <w:marTop w:val="0"/>
          <w:marBottom w:val="0"/>
          <w:divBdr>
            <w:top w:val="none" w:sz="0" w:space="0" w:color="auto"/>
            <w:left w:val="none" w:sz="0" w:space="0" w:color="auto"/>
            <w:bottom w:val="none" w:sz="0" w:space="0" w:color="auto"/>
            <w:right w:val="none" w:sz="0" w:space="0" w:color="auto"/>
          </w:divBdr>
          <w:divsChild>
            <w:div w:id="1226262993">
              <w:marLeft w:val="0"/>
              <w:marRight w:val="0"/>
              <w:marTop w:val="0"/>
              <w:marBottom w:val="0"/>
              <w:divBdr>
                <w:top w:val="none" w:sz="0" w:space="0" w:color="auto"/>
                <w:left w:val="none" w:sz="0" w:space="0" w:color="auto"/>
                <w:bottom w:val="none" w:sz="0" w:space="0" w:color="auto"/>
                <w:right w:val="none" w:sz="0" w:space="0" w:color="auto"/>
              </w:divBdr>
              <w:divsChild>
                <w:div w:id="728647373">
                  <w:marLeft w:val="0"/>
                  <w:marRight w:val="0"/>
                  <w:marTop w:val="0"/>
                  <w:marBottom w:val="0"/>
                  <w:divBdr>
                    <w:top w:val="none" w:sz="0" w:space="0" w:color="auto"/>
                    <w:left w:val="none" w:sz="0" w:space="0" w:color="auto"/>
                    <w:bottom w:val="none" w:sz="0" w:space="0" w:color="auto"/>
                    <w:right w:val="none" w:sz="0" w:space="0" w:color="auto"/>
                  </w:divBdr>
                  <w:divsChild>
                    <w:div w:id="8049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4556709">
      <w:bodyDiv w:val="1"/>
      <w:marLeft w:val="0"/>
      <w:marRight w:val="0"/>
      <w:marTop w:val="0"/>
      <w:marBottom w:val="0"/>
      <w:divBdr>
        <w:top w:val="none" w:sz="0" w:space="0" w:color="auto"/>
        <w:left w:val="none" w:sz="0" w:space="0" w:color="auto"/>
        <w:bottom w:val="none" w:sz="0" w:space="0" w:color="auto"/>
        <w:right w:val="none" w:sz="0" w:space="0" w:color="auto"/>
      </w:divBdr>
      <w:divsChild>
        <w:div w:id="1733262639">
          <w:marLeft w:val="0"/>
          <w:marRight w:val="0"/>
          <w:marTop w:val="0"/>
          <w:marBottom w:val="0"/>
          <w:divBdr>
            <w:top w:val="none" w:sz="0" w:space="0" w:color="auto"/>
            <w:left w:val="none" w:sz="0" w:space="0" w:color="auto"/>
            <w:bottom w:val="none" w:sz="0" w:space="0" w:color="auto"/>
            <w:right w:val="none" w:sz="0" w:space="0" w:color="auto"/>
          </w:divBdr>
          <w:divsChild>
            <w:div w:id="1548689039">
              <w:marLeft w:val="0"/>
              <w:marRight w:val="0"/>
              <w:marTop w:val="0"/>
              <w:marBottom w:val="0"/>
              <w:divBdr>
                <w:top w:val="none" w:sz="0" w:space="0" w:color="auto"/>
                <w:left w:val="none" w:sz="0" w:space="0" w:color="auto"/>
                <w:bottom w:val="none" w:sz="0" w:space="0" w:color="auto"/>
                <w:right w:val="none" w:sz="0" w:space="0" w:color="auto"/>
              </w:divBdr>
              <w:divsChild>
                <w:div w:id="1223370870">
                  <w:marLeft w:val="0"/>
                  <w:marRight w:val="0"/>
                  <w:marTop w:val="0"/>
                  <w:marBottom w:val="0"/>
                  <w:divBdr>
                    <w:top w:val="none" w:sz="0" w:space="0" w:color="auto"/>
                    <w:left w:val="none" w:sz="0" w:space="0" w:color="auto"/>
                    <w:bottom w:val="none" w:sz="0" w:space="0" w:color="auto"/>
                    <w:right w:val="none" w:sz="0" w:space="0" w:color="auto"/>
                  </w:divBdr>
                  <w:divsChild>
                    <w:div w:id="1176188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858781">
      <w:bodyDiv w:val="1"/>
      <w:marLeft w:val="0"/>
      <w:marRight w:val="0"/>
      <w:marTop w:val="0"/>
      <w:marBottom w:val="0"/>
      <w:divBdr>
        <w:top w:val="none" w:sz="0" w:space="0" w:color="auto"/>
        <w:left w:val="none" w:sz="0" w:space="0" w:color="auto"/>
        <w:bottom w:val="none" w:sz="0" w:space="0" w:color="auto"/>
        <w:right w:val="none" w:sz="0" w:space="0" w:color="auto"/>
      </w:divBdr>
    </w:div>
    <w:div w:id="855848778">
      <w:bodyDiv w:val="1"/>
      <w:marLeft w:val="0"/>
      <w:marRight w:val="0"/>
      <w:marTop w:val="0"/>
      <w:marBottom w:val="0"/>
      <w:divBdr>
        <w:top w:val="none" w:sz="0" w:space="0" w:color="auto"/>
        <w:left w:val="none" w:sz="0" w:space="0" w:color="auto"/>
        <w:bottom w:val="none" w:sz="0" w:space="0" w:color="auto"/>
        <w:right w:val="none" w:sz="0" w:space="0" w:color="auto"/>
      </w:divBdr>
    </w:div>
    <w:div w:id="908618824">
      <w:bodyDiv w:val="1"/>
      <w:marLeft w:val="0"/>
      <w:marRight w:val="0"/>
      <w:marTop w:val="0"/>
      <w:marBottom w:val="0"/>
      <w:divBdr>
        <w:top w:val="none" w:sz="0" w:space="0" w:color="auto"/>
        <w:left w:val="none" w:sz="0" w:space="0" w:color="auto"/>
        <w:bottom w:val="none" w:sz="0" w:space="0" w:color="auto"/>
        <w:right w:val="none" w:sz="0" w:space="0" w:color="auto"/>
      </w:divBdr>
    </w:div>
    <w:div w:id="1002507218">
      <w:bodyDiv w:val="1"/>
      <w:marLeft w:val="0"/>
      <w:marRight w:val="0"/>
      <w:marTop w:val="0"/>
      <w:marBottom w:val="0"/>
      <w:divBdr>
        <w:top w:val="none" w:sz="0" w:space="0" w:color="auto"/>
        <w:left w:val="none" w:sz="0" w:space="0" w:color="auto"/>
        <w:bottom w:val="none" w:sz="0" w:space="0" w:color="auto"/>
        <w:right w:val="none" w:sz="0" w:space="0" w:color="auto"/>
      </w:divBdr>
    </w:div>
    <w:div w:id="1056705531">
      <w:bodyDiv w:val="1"/>
      <w:marLeft w:val="0"/>
      <w:marRight w:val="0"/>
      <w:marTop w:val="0"/>
      <w:marBottom w:val="0"/>
      <w:divBdr>
        <w:top w:val="none" w:sz="0" w:space="0" w:color="auto"/>
        <w:left w:val="none" w:sz="0" w:space="0" w:color="auto"/>
        <w:bottom w:val="none" w:sz="0" w:space="0" w:color="auto"/>
        <w:right w:val="none" w:sz="0" w:space="0" w:color="auto"/>
      </w:divBdr>
      <w:divsChild>
        <w:div w:id="2052459432">
          <w:marLeft w:val="0"/>
          <w:marRight w:val="0"/>
          <w:marTop w:val="0"/>
          <w:marBottom w:val="0"/>
          <w:divBdr>
            <w:top w:val="none" w:sz="0" w:space="0" w:color="auto"/>
            <w:left w:val="none" w:sz="0" w:space="0" w:color="auto"/>
            <w:bottom w:val="none" w:sz="0" w:space="0" w:color="auto"/>
            <w:right w:val="none" w:sz="0" w:space="0" w:color="auto"/>
          </w:divBdr>
          <w:divsChild>
            <w:div w:id="778992385">
              <w:marLeft w:val="0"/>
              <w:marRight w:val="0"/>
              <w:marTop w:val="0"/>
              <w:marBottom w:val="0"/>
              <w:divBdr>
                <w:top w:val="none" w:sz="0" w:space="0" w:color="auto"/>
                <w:left w:val="none" w:sz="0" w:space="0" w:color="auto"/>
                <w:bottom w:val="none" w:sz="0" w:space="0" w:color="auto"/>
                <w:right w:val="none" w:sz="0" w:space="0" w:color="auto"/>
              </w:divBdr>
              <w:divsChild>
                <w:div w:id="354229468">
                  <w:marLeft w:val="0"/>
                  <w:marRight w:val="0"/>
                  <w:marTop w:val="0"/>
                  <w:marBottom w:val="0"/>
                  <w:divBdr>
                    <w:top w:val="none" w:sz="0" w:space="0" w:color="auto"/>
                    <w:left w:val="none" w:sz="0" w:space="0" w:color="auto"/>
                    <w:bottom w:val="none" w:sz="0" w:space="0" w:color="auto"/>
                    <w:right w:val="none" w:sz="0" w:space="0" w:color="auto"/>
                  </w:divBdr>
                  <w:divsChild>
                    <w:div w:id="3843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945472">
      <w:bodyDiv w:val="1"/>
      <w:marLeft w:val="0"/>
      <w:marRight w:val="0"/>
      <w:marTop w:val="0"/>
      <w:marBottom w:val="0"/>
      <w:divBdr>
        <w:top w:val="none" w:sz="0" w:space="0" w:color="auto"/>
        <w:left w:val="none" w:sz="0" w:space="0" w:color="auto"/>
        <w:bottom w:val="none" w:sz="0" w:space="0" w:color="auto"/>
        <w:right w:val="none" w:sz="0" w:space="0" w:color="auto"/>
      </w:divBdr>
      <w:divsChild>
        <w:div w:id="423377595">
          <w:marLeft w:val="0"/>
          <w:marRight w:val="0"/>
          <w:marTop w:val="0"/>
          <w:marBottom w:val="0"/>
          <w:divBdr>
            <w:top w:val="none" w:sz="0" w:space="0" w:color="auto"/>
            <w:left w:val="none" w:sz="0" w:space="0" w:color="auto"/>
            <w:bottom w:val="none" w:sz="0" w:space="0" w:color="auto"/>
            <w:right w:val="none" w:sz="0" w:space="0" w:color="auto"/>
          </w:divBdr>
          <w:divsChild>
            <w:div w:id="447702828">
              <w:marLeft w:val="0"/>
              <w:marRight w:val="0"/>
              <w:marTop w:val="0"/>
              <w:marBottom w:val="0"/>
              <w:divBdr>
                <w:top w:val="none" w:sz="0" w:space="0" w:color="auto"/>
                <w:left w:val="none" w:sz="0" w:space="0" w:color="auto"/>
                <w:bottom w:val="none" w:sz="0" w:space="0" w:color="auto"/>
                <w:right w:val="none" w:sz="0" w:space="0" w:color="auto"/>
              </w:divBdr>
              <w:divsChild>
                <w:div w:id="1886678705">
                  <w:marLeft w:val="0"/>
                  <w:marRight w:val="0"/>
                  <w:marTop w:val="0"/>
                  <w:marBottom w:val="0"/>
                  <w:divBdr>
                    <w:top w:val="none" w:sz="0" w:space="0" w:color="auto"/>
                    <w:left w:val="none" w:sz="0" w:space="0" w:color="auto"/>
                    <w:bottom w:val="none" w:sz="0" w:space="0" w:color="auto"/>
                    <w:right w:val="none" w:sz="0" w:space="0" w:color="auto"/>
                  </w:divBdr>
                  <w:divsChild>
                    <w:div w:id="122737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3500568">
      <w:bodyDiv w:val="1"/>
      <w:marLeft w:val="0"/>
      <w:marRight w:val="0"/>
      <w:marTop w:val="0"/>
      <w:marBottom w:val="0"/>
      <w:divBdr>
        <w:top w:val="none" w:sz="0" w:space="0" w:color="auto"/>
        <w:left w:val="none" w:sz="0" w:space="0" w:color="auto"/>
        <w:bottom w:val="none" w:sz="0" w:space="0" w:color="auto"/>
        <w:right w:val="none" w:sz="0" w:space="0" w:color="auto"/>
      </w:divBdr>
      <w:divsChild>
        <w:div w:id="1959599712">
          <w:marLeft w:val="0"/>
          <w:marRight w:val="0"/>
          <w:marTop w:val="0"/>
          <w:marBottom w:val="0"/>
          <w:divBdr>
            <w:top w:val="none" w:sz="0" w:space="0" w:color="auto"/>
            <w:left w:val="none" w:sz="0" w:space="0" w:color="auto"/>
            <w:bottom w:val="none" w:sz="0" w:space="0" w:color="auto"/>
            <w:right w:val="none" w:sz="0" w:space="0" w:color="auto"/>
          </w:divBdr>
          <w:divsChild>
            <w:div w:id="1217546491">
              <w:marLeft w:val="0"/>
              <w:marRight w:val="0"/>
              <w:marTop w:val="0"/>
              <w:marBottom w:val="0"/>
              <w:divBdr>
                <w:top w:val="none" w:sz="0" w:space="0" w:color="auto"/>
                <w:left w:val="none" w:sz="0" w:space="0" w:color="auto"/>
                <w:bottom w:val="none" w:sz="0" w:space="0" w:color="auto"/>
                <w:right w:val="none" w:sz="0" w:space="0" w:color="auto"/>
              </w:divBdr>
              <w:divsChild>
                <w:div w:id="1985887451">
                  <w:marLeft w:val="0"/>
                  <w:marRight w:val="0"/>
                  <w:marTop w:val="0"/>
                  <w:marBottom w:val="0"/>
                  <w:divBdr>
                    <w:top w:val="none" w:sz="0" w:space="0" w:color="auto"/>
                    <w:left w:val="none" w:sz="0" w:space="0" w:color="auto"/>
                    <w:bottom w:val="none" w:sz="0" w:space="0" w:color="auto"/>
                    <w:right w:val="none" w:sz="0" w:space="0" w:color="auto"/>
                  </w:divBdr>
                  <w:divsChild>
                    <w:div w:id="78770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9576371">
      <w:bodyDiv w:val="1"/>
      <w:marLeft w:val="0"/>
      <w:marRight w:val="0"/>
      <w:marTop w:val="0"/>
      <w:marBottom w:val="0"/>
      <w:divBdr>
        <w:top w:val="none" w:sz="0" w:space="0" w:color="auto"/>
        <w:left w:val="none" w:sz="0" w:space="0" w:color="auto"/>
        <w:bottom w:val="none" w:sz="0" w:space="0" w:color="auto"/>
        <w:right w:val="none" w:sz="0" w:space="0" w:color="auto"/>
      </w:divBdr>
      <w:divsChild>
        <w:div w:id="1514958130">
          <w:marLeft w:val="0"/>
          <w:marRight w:val="0"/>
          <w:marTop w:val="0"/>
          <w:marBottom w:val="0"/>
          <w:divBdr>
            <w:top w:val="none" w:sz="0" w:space="0" w:color="auto"/>
            <w:left w:val="none" w:sz="0" w:space="0" w:color="auto"/>
            <w:bottom w:val="none" w:sz="0" w:space="0" w:color="auto"/>
            <w:right w:val="none" w:sz="0" w:space="0" w:color="auto"/>
          </w:divBdr>
          <w:divsChild>
            <w:div w:id="1694381676">
              <w:marLeft w:val="0"/>
              <w:marRight w:val="0"/>
              <w:marTop w:val="0"/>
              <w:marBottom w:val="0"/>
              <w:divBdr>
                <w:top w:val="none" w:sz="0" w:space="0" w:color="auto"/>
                <w:left w:val="none" w:sz="0" w:space="0" w:color="auto"/>
                <w:bottom w:val="none" w:sz="0" w:space="0" w:color="auto"/>
                <w:right w:val="none" w:sz="0" w:space="0" w:color="auto"/>
              </w:divBdr>
              <w:divsChild>
                <w:div w:id="2055502112">
                  <w:marLeft w:val="0"/>
                  <w:marRight w:val="0"/>
                  <w:marTop w:val="0"/>
                  <w:marBottom w:val="0"/>
                  <w:divBdr>
                    <w:top w:val="none" w:sz="0" w:space="0" w:color="auto"/>
                    <w:left w:val="none" w:sz="0" w:space="0" w:color="auto"/>
                    <w:bottom w:val="none" w:sz="0" w:space="0" w:color="auto"/>
                    <w:right w:val="none" w:sz="0" w:space="0" w:color="auto"/>
                  </w:divBdr>
                  <w:divsChild>
                    <w:div w:id="193227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3720585">
      <w:bodyDiv w:val="1"/>
      <w:marLeft w:val="0"/>
      <w:marRight w:val="0"/>
      <w:marTop w:val="0"/>
      <w:marBottom w:val="0"/>
      <w:divBdr>
        <w:top w:val="none" w:sz="0" w:space="0" w:color="auto"/>
        <w:left w:val="none" w:sz="0" w:space="0" w:color="auto"/>
        <w:bottom w:val="none" w:sz="0" w:space="0" w:color="auto"/>
        <w:right w:val="none" w:sz="0" w:space="0" w:color="auto"/>
      </w:divBdr>
    </w:div>
    <w:div w:id="1568496353">
      <w:bodyDiv w:val="1"/>
      <w:marLeft w:val="0"/>
      <w:marRight w:val="0"/>
      <w:marTop w:val="0"/>
      <w:marBottom w:val="0"/>
      <w:divBdr>
        <w:top w:val="none" w:sz="0" w:space="0" w:color="auto"/>
        <w:left w:val="none" w:sz="0" w:space="0" w:color="auto"/>
        <w:bottom w:val="none" w:sz="0" w:space="0" w:color="auto"/>
        <w:right w:val="none" w:sz="0" w:space="0" w:color="auto"/>
      </w:divBdr>
      <w:divsChild>
        <w:div w:id="1486698349">
          <w:marLeft w:val="0"/>
          <w:marRight w:val="0"/>
          <w:marTop w:val="0"/>
          <w:marBottom w:val="0"/>
          <w:divBdr>
            <w:top w:val="none" w:sz="0" w:space="0" w:color="auto"/>
            <w:left w:val="none" w:sz="0" w:space="0" w:color="auto"/>
            <w:bottom w:val="none" w:sz="0" w:space="0" w:color="auto"/>
            <w:right w:val="none" w:sz="0" w:space="0" w:color="auto"/>
          </w:divBdr>
          <w:divsChild>
            <w:div w:id="1716924148">
              <w:marLeft w:val="0"/>
              <w:marRight w:val="0"/>
              <w:marTop w:val="0"/>
              <w:marBottom w:val="0"/>
              <w:divBdr>
                <w:top w:val="none" w:sz="0" w:space="0" w:color="auto"/>
                <w:left w:val="none" w:sz="0" w:space="0" w:color="auto"/>
                <w:bottom w:val="none" w:sz="0" w:space="0" w:color="auto"/>
                <w:right w:val="none" w:sz="0" w:space="0" w:color="auto"/>
              </w:divBdr>
              <w:divsChild>
                <w:div w:id="1537043243">
                  <w:marLeft w:val="0"/>
                  <w:marRight w:val="0"/>
                  <w:marTop w:val="0"/>
                  <w:marBottom w:val="0"/>
                  <w:divBdr>
                    <w:top w:val="none" w:sz="0" w:space="0" w:color="auto"/>
                    <w:left w:val="none" w:sz="0" w:space="0" w:color="auto"/>
                    <w:bottom w:val="none" w:sz="0" w:space="0" w:color="auto"/>
                    <w:right w:val="none" w:sz="0" w:space="0" w:color="auto"/>
                  </w:divBdr>
                  <w:divsChild>
                    <w:div w:id="112854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5009904">
      <w:bodyDiv w:val="1"/>
      <w:marLeft w:val="0"/>
      <w:marRight w:val="0"/>
      <w:marTop w:val="0"/>
      <w:marBottom w:val="0"/>
      <w:divBdr>
        <w:top w:val="none" w:sz="0" w:space="0" w:color="auto"/>
        <w:left w:val="none" w:sz="0" w:space="0" w:color="auto"/>
        <w:bottom w:val="none" w:sz="0" w:space="0" w:color="auto"/>
        <w:right w:val="none" w:sz="0" w:space="0" w:color="auto"/>
      </w:divBdr>
    </w:div>
    <w:div w:id="1670138701">
      <w:bodyDiv w:val="1"/>
      <w:marLeft w:val="0"/>
      <w:marRight w:val="0"/>
      <w:marTop w:val="0"/>
      <w:marBottom w:val="0"/>
      <w:divBdr>
        <w:top w:val="none" w:sz="0" w:space="0" w:color="auto"/>
        <w:left w:val="none" w:sz="0" w:space="0" w:color="auto"/>
        <w:bottom w:val="none" w:sz="0" w:space="0" w:color="auto"/>
        <w:right w:val="none" w:sz="0" w:space="0" w:color="auto"/>
      </w:divBdr>
      <w:divsChild>
        <w:div w:id="255330464">
          <w:marLeft w:val="0"/>
          <w:marRight w:val="0"/>
          <w:marTop w:val="0"/>
          <w:marBottom w:val="0"/>
          <w:divBdr>
            <w:top w:val="none" w:sz="0" w:space="0" w:color="auto"/>
            <w:left w:val="none" w:sz="0" w:space="0" w:color="auto"/>
            <w:bottom w:val="none" w:sz="0" w:space="0" w:color="auto"/>
            <w:right w:val="none" w:sz="0" w:space="0" w:color="auto"/>
          </w:divBdr>
          <w:divsChild>
            <w:div w:id="1643803306">
              <w:marLeft w:val="0"/>
              <w:marRight w:val="0"/>
              <w:marTop w:val="0"/>
              <w:marBottom w:val="0"/>
              <w:divBdr>
                <w:top w:val="none" w:sz="0" w:space="0" w:color="auto"/>
                <w:left w:val="none" w:sz="0" w:space="0" w:color="auto"/>
                <w:bottom w:val="none" w:sz="0" w:space="0" w:color="auto"/>
                <w:right w:val="none" w:sz="0" w:space="0" w:color="auto"/>
              </w:divBdr>
              <w:divsChild>
                <w:div w:id="1011103186">
                  <w:marLeft w:val="0"/>
                  <w:marRight w:val="0"/>
                  <w:marTop w:val="0"/>
                  <w:marBottom w:val="0"/>
                  <w:divBdr>
                    <w:top w:val="none" w:sz="0" w:space="0" w:color="auto"/>
                    <w:left w:val="none" w:sz="0" w:space="0" w:color="auto"/>
                    <w:bottom w:val="none" w:sz="0" w:space="0" w:color="auto"/>
                    <w:right w:val="none" w:sz="0" w:space="0" w:color="auto"/>
                  </w:divBdr>
                  <w:divsChild>
                    <w:div w:id="1919746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3187730">
      <w:bodyDiv w:val="1"/>
      <w:marLeft w:val="0"/>
      <w:marRight w:val="0"/>
      <w:marTop w:val="0"/>
      <w:marBottom w:val="0"/>
      <w:divBdr>
        <w:top w:val="none" w:sz="0" w:space="0" w:color="auto"/>
        <w:left w:val="none" w:sz="0" w:space="0" w:color="auto"/>
        <w:bottom w:val="none" w:sz="0" w:space="0" w:color="auto"/>
        <w:right w:val="none" w:sz="0" w:space="0" w:color="auto"/>
      </w:divBdr>
      <w:divsChild>
        <w:div w:id="1848060260">
          <w:marLeft w:val="0"/>
          <w:marRight w:val="0"/>
          <w:marTop w:val="0"/>
          <w:marBottom w:val="0"/>
          <w:divBdr>
            <w:top w:val="none" w:sz="0" w:space="0" w:color="auto"/>
            <w:left w:val="none" w:sz="0" w:space="0" w:color="auto"/>
            <w:bottom w:val="none" w:sz="0" w:space="0" w:color="auto"/>
            <w:right w:val="none" w:sz="0" w:space="0" w:color="auto"/>
          </w:divBdr>
          <w:divsChild>
            <w:div w:id="1359621243">
              <w:marLeft w:val="0"/>
              <w:marRight w:val="0"/>
              <w:marTop w:val="0"/>
              <w:marBottom w:val="0"/>
              <w:divBdr>
                <w:top w:val="none" w:sz="0" w:space="0" w:color="auto"/>
                <w:left w:val="none" w:sz="0" w:space="0" w:color="auto"/>
                <w:bottom w:val="none" w:sz="0" w:space="0" w:color="auto"/>
                <w:right w:val="none" w:sz="0" w:space="0" w:color="auto"/>
              </w:divBdr>
              <w:divsChild>
                <w:div w:id="1107702673">
                  <w:marLeft w:val="0"/>
                  <w:marRight w:val="0"/>
                  <w:marTop w:val="0"/>
                  <w:marBottom w:val="0"/>
                  <w:divBdr>
                    <w:top w:val="none" w:sz="0" w:space="0" w:color="auto"/>
                    <w:left w:val="none" w:sz="0" w:space="0" w:color="auto"/>
                    <w:bottom w:val="none" w:sz="0" w:space="0" w:color="auto"/>
                    <w:right w:val="none" w:sz="0" w:space="0" w:color="auto"/>
                  </w:divBdr>
                  <w:divsChild>
                    <w:div w:id="200141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675154">
      <w:bodyDiv w:val="1"/>
      <w:marLeft w:val="0"/>
      <w:marRight w:val="0"/>
      <w:marTop w:val="0"/>
      <w:marBottom w:val="0"/>
      <w:divBdr>
        <w:top w:val="none" w:sz="0" w:space="0" w:color="auto"/>
        <w:left w:val="none" w:sz="0" w:space="0" w:color="auto"/>
        <w:bottom w:val="none" w:sz="0" w:space="0" w:color="auto"/>
        <w:right w:val="none" w:sz="0" w:space="0" w:color="auto"/>
      </w:divBdr>
      <w:divsChild>
        <w:div w:id="945575408">
          <w:marLeft w:val="0"/>
          <w:marRight w:val="0"/>
          <w:marTop w:val="0"/>
          <w:marBottom w:val="0"/>
          <w:divBdr>
            <w:top w:val="none" w:sz="0" w:space="0" w:color="auto"/>
            <w:left w:val="none" w:sz="0" w:space="0" w:color="auto"/>
            <w:bottom w:val="none" w:sz="0" w:space="0" w:color="auto"/>
            <w:right w:val="none" w:sz="0" w:space="0" w:color="auto"/>
          </w:divBdr>
          <w:divsChild>
            <w:div w:id="95759284">
              <w:marLeft w:val="0"/>
              <w:marRight w:val="0"/>
              <w:marTop w:val="0"/>
              <w:marBottom w:val="0"/>
              <w:divBdr>
                <w:top w:val="none" w:sz="0" w:space="0" w:color="auto"/>
                <w:left w:val="none" w:sz="0" w:space="0" w:color="auto"/>
                <w:bottom w:val="none" w:sz="0" w:space="0" w:color="auto"/>
                <w:right w:val="none" w:sz="0" w:space="0" w:color="auto"/>
              </w:divBdr>
              <w:divsChild>
                <w:div w:id="1029524949">
                  <w:marLeft w:val="0"/>
                  <w:marRight w:val="0"/>
                  <w:marTop w:val="0"/>
                  <w:marBottom w:val="0"/>
                  <w:divBdr>
                    <w:top w:val="none" w:sz="0" w:space="0" w:color="auto"/>
                    <w:left w:val="none" w:sz="0" w:space="0" w:color="auto"/>
                    <w:bottom w:val="none" w:sz="0" w:space="0" w:color="auto"/>
                    <w:right w:val="none" w:sz="0" w:space="0" w:color="auto"/>
                  </w:divBdr>
                  <w:divsChild>
                    <w:div w:id="376514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3</Pages>
  <Words>343</Words>
  <Characters>1958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Yu Lu</cp:lastModifiedBy>
  <cp:revision>14</cp:revision>
  <dcterms:created xsi:type="dcterms:W3CDTF">2019-01-03T08:12:00Z</dcterms:created>
  <dcterms:modified xsi:type="dcterms:W3CDTF">2020-05-26T02:49:00Z</dcterms:modified>
</cp:coreProperties>
</file>