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C608BD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沈会良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0589" cy="1086928"/>
                  <wp:effectExtent l="0" t="0" r="0" b="0"/>
                  <wp:docPr id="1" name="图片 1" descr="https://person.zju.edu.cn/server/api/handler/p/info?uid=SnK3581gN5lq91fGUWmMKg%3D%3D&amp;app_key=50634610756a4c0e82d5a13bb692e257&amp;timestamp=1567667634000&amp;sign=dfd5df290572ea1915964b208dfa52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SnK3581gN5lq91fGUWmMKg%3D%3D&amp;app_key=50634610756a4c0e82d5a13bb692e257&amp;timestamp=1567667634000&amp;sign=dfd5df290572ea1915964b208dfa52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532" cy="1126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795CEA" w:rsidP="00FD646C">
            <w:pPr>
              <w:jc w:val="left"/>
            </w:pPr>
            <w:r w:rsidRPr="00795CEA">
              <w:t>https://person.zju.edu.cn/shenhl</w:t>
            </w:r>
            <w:r>
              <w:t xml:space="preserve">; </w:t>
            </w:r>
            <w:r w:rsidRPr="00795CEA">
              <w:t>http://ivlab.org/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电子系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</w:pPr>
            <w:r w:rsidRPr="00C608BD">
              <w:rPr>
                <w:rFonts w:hint="eastAsia"/>
                <w:sz w:val="18"/>
              </w:rPr>
              <w:t>玉泉行政楼</w:t>
            </w:r>
            <w:r w:rsidRPr="00C608BD">
              <w:rPr>
                <w:sz w:val="18"/>
              </w:rPr>
              <w:t>417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shenhl@zju.edu.cn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13868092797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C608BD" w:rsidP="00FD646C">
            <w:pPr>
              <w:jc w:val="center"/>
            </w:pPr>
            <w:r>
              <w:rPr>
                <w:rFonts w:hint="eastAsia"/>
              </w:rPr>
              <w:t>图像</w:t>
            </w:r>
            <w:r>
              <w:t>处理，</w:t>
            </w:r>
            <w:r>
              <w:rPr>
                <w:rFonts w:hint="eastAsia"/>
              </w:rPr>
              <w:t>计算机</w:t>
            </w:r>
            <w:r>
              <w:t>视觉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1D7BBB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336B50" w:rsidRDefault="00336B50" w:rsidP="00FD646C">
            <w:bookmarkStart w:id="0" w:name="_GoBack"/>
            <w:bookmarkEnd w:id="0"/>
          </w:p>
          <w:p w:rsidR="00DE2FD1" w:rsidRDefault="00336B50" w:rsidP="00FD646C">
            <w:r w:rsidRPr="00336B50">
              <w:t>沈会良，浙江大学信息与电子工程学院教授、博导、电子工程系主任、统计信息与图像处理研究中心主任，浙江省</w:t>
            </w:r>
            <w:r w:rsidRPr="00336B50">
              <w:t>151</w:t>
            </w:r>
            <w:r w:rsidRPr="00336B50">
              <w:t>人才工程第二层次培养人员。从事多光谱成像、图像处理、计算机视觉、颜色技术、机器学习、智能感知等方面的教学和科研工作。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336B50" w:rsidRDefault="00336B50" w:rsidP="00DE2FD1"/>
          <w:p w:rsidR="00DE2FD1" w:rsidRDefault="00336B50" w:rsidP="00DE2FD1">
            <w:r w:rsidRPr="00336B50">
              <w:t>已发表</w:t>
            </w:r>
            <w:r w:rsidRPr="00336B50">
              <w:t>SCI</w:t>
            </w:r>
            <w:r w:rsidRPr="00336B50">
              <w:t>收录学术论文</w:t>
            </w:r>
            <w:r w:rsidRPr="00336B50">
              <w:t>50</w:t>
            </w:r>
            <w:r w:rsidRPr="00336B50">
              <w:t>多篇，授权国家发明专利和美国专利</w:t>
            </w:r>
            <w:r w:rsidRPr="00336B50">
              <w:t>10</w:t>
            </w:r>
            <w:r w:rsidRPr="00336B50">
              <w:t>多项。获</w:t>
            </w:r>
            <w:r w:rsidRPr="00336B50">
              <w:t>2002</w:t>
            </w:r>
            <w:r w:rsidRPr="00336B50">
              <w:t>年江西省科学技术进步二等奖，</w:t>
            </w:r>
            <w:r w:rsidRPr="00336B50">
              <w:t>2017</w:t>
            </w:r>
            <w:r w:rsidRPr="00336B50">
              <w:t>年中国纺织工业联合会科学技术一等奖，</w:t>
            </w:r>
            <w:r w:rsidRPr="00336B50">
              <w:t>2018</w:t>
            </w:r>
            <w:r w:rsidRPr="00336B50">
              <w:t>年山东省科技进步一等奖</w:t>
            </w:r>
            <w:r w:rsidR="007F2B7F">
              <w:rPr>
                <w:rFonts w:hint="eastAsia"/>
              </w:rPr>
              <w:t>，</w:t>
            </w:r>
            <w:r w:rsidRPr="00336B50">
              <w:t>2019</w:t>
            </w:r>
            <w:r w:rsidRPr="00336B50">
              <w:t>年国家科技进步二等奖。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5110BA">
              <w:rPr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31"/>
              <w:gridCol w:w="2892"/>
              <w:gridCol w:w="1418"/>
              <w:gridCol w:w="1161"/>
            </w:tblGrid>
            <w:tr w:rsidR="00DE2FD1" w:rsidTr="00986A37">
              <w:tc>
                <w:tcPr>
                  <w:tcW w:w="323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89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41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6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r w:rsidRPr="00986A37">
                    <w:rPr>
                      <w:rFonts w:ascii="Calibri Light" w:eastAsia="仿宋_GB2312" w:hAnsi="Calibri Light"/>
                      <w:sz w:val="20"/>
                    </w:rPr>
                    <w:t>Multispectral image super-resolution via RGB image fusion and radiometric calibration</w:t>
                  </w:r>
                </w:p>
              </w:tc>
              <w:tc>
                <w:tcPr>
                  <w:tcW w:w="2892" w:type="dxa"/>
                </w:tcPr>
                <w:p w:rsidR="00DE2FD1" w:rsidRPr="00B14D1C" w:rsidRDefault="005110BA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2019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1" w:name="OLE_LINK87"/>
                  <w:bookmarkStart w:id="2" w:name="OLE_LINK88"/>
                  <w:bookmarkStart w:id="3" w:name="OLE_LINK89"/>
                  <w:bookmarkStart w:id="4" w:name="OLE_LINK90"/>
                  <w:bookmarkStart w:id="5" w:name="OLE_LINK91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Normalized total gradient: a new measure for multispectral image registration</w:t>
                  </w:r>
                  <w:bookmarkEnd w:id="1"/>
                  <w:bookmarkEnd w:id="2"/>
                  <w:bookmarkEnd w:id="3"/>
                  <w:bookmarkEnd w:id="4"/>
                  <w:bookmarkEnd w:id="5"/>
                </w:p>
              </w:tc>
              <w:tc>
                <w:tcPr>
                  <w:tcW w:w="2892" w:type="dxa"/>
                </w:tcPr>
                <w:p w:rsidR="00DE2FD1" w:rsidRPr="00B14D1C" w:rsidRDefault="005110BA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2018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6" w:name="OLE_LINK12"/>
                  <w:bookmarkStart w:id="7" w:name="OLE_LINK13"/>
                  <w:bookmarkStart w:id="8" w:name="OLE_LINK43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Efficient photometric stereo using kernel regression</w:t>
                  </w:r>
                  <w:bookmarkEnd w:id="6"/>
                  <w:bookmarkEnd w:id="7"/>
                  <w:bookmarkEnd w:id="8"/>
                </w:p>
              </w:tc>
              <w:tc>
                <w:tcPr>
                  <w:tcW w:w="2892" w:type="dxa"/>
                </w:tcPr>
                <w:p w:rsidR="00DE2FD1" w:rsidRPr="00B14D1C" w:rsidRDefault="00D13136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2017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9" w:name="OLE_LINK49"/>
                  <w:bookmarkStart w:id="10" w:name="OLE_LINK50"/>
                  <w:bookmarkStart w:id="11" w:name="OLE_LINK51"/>
                  <w:bookmarkStart w:id="12" w:name="OLE_LINK52"/>
                  <w:bookmarkStart w:id="13" w:name="OLE_LINK53"/>
                  <w:bookmarkStart w:id="14" w:name="OLE_LINK54"/>
                  <w:bookmarkStart w:id="15" w:name="OLE_LINK55"/>
                  <w:bookmarkStart w:id="16" w:name="OLE_LINK56"/>
                  <w:bookmarkStart w:id="17" w:name="OLE_LINK57"/>
                  <w:bookmarkStart w:id="18" w:name="OLE_LINK58"/>
                  <w:bookmarkStart w:id="19" w:name="OLE_LINK59"/>
                  <w:bookmarkStart w:id="20" w:name="OLE_LINK60"/>
                  <w:bookmarkStart w:id="21" w:name="OLE_LINK61"/>
                  <w:bookmarkStart w:id="22" w:name="OLE_LINK62"/>
                  <w:bookmarkStart w:id="23" w:name="OLE_LINK63"/>
                  <w:bookmarkStart w:id="24" w:name="OLE_LINK64"/>
                  <w:bookmarkStart w:id="25" w:name="OLE_LINK65"/>
                  <w:bookmarkStart w:id="26" w:name="OLE_LINK66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Fast multispectral imaging by spatial pixel-binning and spectral unmixing</w:t>
                  </w:r>
                  <w:bookmarkEnd w:id="9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  <w:bookmarkEnd w:id="21"/>
                  <w:bookmarkEnd w:id="22"/>
                  <w:bookmarkEnd w:id="23"/>
                  <w:bookmarkEnd w:id="24"/>
                  <w:bookmarkEnd w:id="25"/>
                  <w:bookmarkEnd w:id="26"/>
                </w:p>
              </w:tc>
              <w:tc>
                <w:tcPr>
                  <w:tcW w:w="2892" w:type="dxa"/>
                </w:tcPr>
                <w:p w:rsidR="00DE2FD1" w:rsidRPr="00B14D1C" w:rsidRDefault="00D13136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B59C2">
              <w:rPr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B59C2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总经费</w:t>
                  </w: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短波红外波段彩色成像系统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2018-2020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基于几何与材质建模的真实感渲染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2018-2021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手机照片拍摄防抖技术研究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vivo</w:t>
                  </w:r>
                  <w:r w:rsidRPr="00860C95">
                    <w:rPr>
                      <w:rFonts w:ascii="Calibri Light" w:hAnsi="Calibri Light"/>
                    </w:rPr>
                    <w:t>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lastRenderedPageBreak/>
                    <w:t>面向复杂应用的高端无人机关键技术研究与平台研制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浙江省重点研发计划项目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红外成像分析技术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企业合作项目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2016-2019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951FBE" w:rsidP="00FD646C">
            <w:r>
              <w:rPr>
                <w:rFonts w:hint="eastAsia"/>
              </w:rPr>
              <w:t>获得</w:t>
            </w:r>
            <w:r>
              <w:t>多项</w:t>
            </w:r>
            <w:r>
              <w:rPr>
                <w:rFonts w:hint="eastAsia"/>
              </w:rPr>
              <w:t>国家级</w:t>
            </w:r>
            <w:r>
              <w:t>、省部级</w:t>
            </w:r>
            <w:r>
              <w:rPr>
                <w:rFonts w:hint="eastAsia"/>
              </w:rPr>
              <w:t>奖励</w:t>
            </w:r>
            <w:r>
              <w:t>。</w:t>
            </w: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4215B8" w:rsidRDefault="004215B8" w:rsidP="00FD646C"/>
          <w:p w:rsidR="004215B8" w:rsidRPr="009A3F99" w:rsidRDefault="00BC1833" w:rsidP="00BC1833">
            <w:r>
              <w:rPr>
                <w:rFonts w:hint="eastAsia"/>
              </w:rPr>
              <w:t>主要</w:t>
            </w:r>
            <w:r>
              <w:t>课程</w:t>
            </w:r>
            <w:r w:rsidR="004215B8">
              <w:rPr>
                <w:rFonts w:hint="eastAsia"/>
              </w:rPr>
              <w:t>成绩</w:t>
            </w:r>
            <w:r w:rsidR="004215B8">
              <w:t>排名</w:t>
            </w:r>
            <w:r w:rsidR="004215B8">
              <w:rPr>
                <w:rFonts w:hint="eastAsia"/>
              </w:rPr>
              <w:t>处于</w:t>
            </w:r>
            <w:r w:rsidR="004215B8">
              <w:t>学科前列，</w:t>
            </w:r>
            <w:r w:rsidR="004215B8">
              <w:rPr>
                <w:rFonts w:hint="eastAsia"/>
              </w:rPr>
              <w:t>数学和</w:t>
            </w:r>
            <w:r w:rsidR="004215B8">
              <w:t>编程基础好，</w:t>
            </w:r>
            <w:r w:rsidR="004215B8">
              <w:rPr>
                <w:rFonts w:hint="eastAsia"/>
              </w:rPr>
              <w:t>对</w:t>
            </w:r>
            <w:r w:rsidR="004215B8">
              <w:t>算法研究兴趣浓厚，</w:t>
            </w:r>
            <w:r w:rsidR="004215B8">
              <w:rPr>
                <w:rFonts w:hint="eastAsia"/>
              </w:rPr>
              <w:t>自我</w:t>
            </w:r>
            <w:r w:rsidR="004215B8">
              <w:t>驱动力强，</w:t>
            </w:r>
            <w:r w:rsidR="004215B8">
              <w:rPr>
                <w:rFonts w:hint="eastAsia"/>
              </w:rPr>
              <w:t>能</w:t>
            </w:r>
            <w:r w:rsidR="004215B8">
              <w:t>保证</w:t>
            </w:r>
            <w:r w:rsidR="004215B8">
              <w:rPr>
                <w:rFonts w:hint="eastAsia"/>
              </w:rPr>
              <w:t>充足的</w:t>
            </w:r>
            <w:r w:rsidR="004215B8">
              <w:t>科研时间</w:t>
            </w:r>
            <w:r w:rsidR="004215B8">
              <w:rPr>
                <w:rFonts w:hint="eastAsia"/>
              </w:rPr>
              <w:t>投入</w:t>
            </w:r>
            <w:r w:rsidR="004215B8">
              <w:t>，</w:t>
            </w:r>
            <w:r w:rsidR="004215B8">
              <w:rPr>
                <w:rFonts w:hint="eastAsia"/>
              </w:rPr>
              <w:t>有志于将来</w:t>
            </w:r>
            <w:r w:rsidR="004215B8">
              <w:t>进一步深造。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AA8" w:rsidRDefault="004D5AA8" w:rsidP="00850AD4">
      <w:r>
        <w:separator/>
      </w:r>
    </w:p>
  </w:endnote>
  <w:endnote w:type="continuationSeparator" w:id="0">
    <w:p w:rsidR="004D5AA8" w:rsidRDefault="004D5AA8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AA8" w:rsidRDefault="004D5AA8" w:rsidP="00850AD4">
      <w:r>
        <w:separator/>
      </w:r>
    </w:p>
  </w:footnote>
  <w:footnote w:type="continuationSeparator" w:id="0">
    <w:p w:rsidR="004D5AA8" w:rsidRDefault="004D5AA8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52D7F"/>
    <w:rsid w:val="00141D7B"/>
    <w:rsid w:val="001D7BBB"/>
    <w:rsid w:val="00265AA1"/>
    <w:rsid w:val="00336B50"/>
    <w:rsid w:val="004215B8"/>
    <w:rsid w:val="004D5AA8"/>
    <w:rsid w:val="005110BA"/>
    <w:rsid w:val="005F5D7C"/>
    <w:rsid w:val="0068642E"/>
    <w:rsid w:val="006A68D1"/>
    <w:rsid w:val="006E27E0"/>
    <w:rsid w:val="00795CEA"/>
    <w:rsid w:val="007F2B7F"/>
    <w:rsid w:val="00850AD4"/>
    <w:rsid w:val="00860C95"/>
    <w:rsid w:val="00951FBE"/>
    <w:rsid w:val="00986A37"/>
    <w:rsid w:val="00991735"/>
    <w:rsid w:val="009E33D0"/>
    <w:rsid w:val="00A238C8"/>
    <w:rsid w:val="00A530C8"/>
    <w:rsid w:val="00B14D1C"/>
    <w:rsid w:val="00B4389E"/>
    <w:rsid w:val="00BC1833"/>
    <w:rsid w:val="00C608BD"/>
    <w:rsid w:val="00CF0953"/>
    <w:rsid w:val="00D13136"/>
    <w:rsid w:val="00DE2FD1"/>
    <w:rsid w:val="00DE4995"/>
    <w:rsid w:val="00DF0406"/>
    <w:rsid w:val="00F049D4"/>
    <w:rsid w:val="00FB59C2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EE399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C608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21</cp:revision>
  <dcterms:created xsi:type="dcterms:W3CDTF">2019-09-05T07:13:00Z</dcterms:created>
  <dcterms:modified xsi:type="dcterms:W3CDTF">2020-05-28T05:59:00Z</dcterms:modified>
</cp:coreProperties>
</file>