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A7C" w:rsidRPr="004E4A7C" w:rsidRDefault="004E4A7C" w:rsidP="004E4A7C">
      <w:pPr>
        <w:spacing w:line="480" w:lineRule="atLeast"/>
        <w:jc w:val="center"/>
        <w:rPr>
          <w:b/>
          <w:sz w:val="36"/>
        </w:rPr>
      </w:pPr>
      <w:bookmarkStart w:id="0" w:name="_GoBack"/>
      <w:bookmarkEnd w:id="0"/>
      <w:r w:rsidRPr="004E4A7C">
        <w:rPr>
          <w:rFonts w:hint="eastAsia"/>
          <w:b/>
          <w:sz w:val="36"/>
        </w:rPr>
        <w:t>浙江大学本科新开课程申请表</w:t>
      </w:r>
    </w:p>
    <w:p w:rsidR="00A07A1F" w:rsidRDefault="00A07A1F"/>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
        <w:gridCol w:w="1855"/>
        <w:gridCol w:w="2146"/>
        <w:gridCol w:w="6"/>
        <w:gridCol w:w="1705"/>
        <w:gridCol w:w="1127"/>
        <w:gridCol w:w="1003"/>
        <w:gridCol w:w="1547"/>
      </w:tblGrid>
      <w:tr w:rsidR="00EA54F7" w:rsidRPr="00BA0E7D" w:rsidTr="00A55B09">
        <w:trPr>
          <w:trHeight w:val="624"/>
        </w:trPr>
        <w:tc>
          <w:tcPr>
            <w:tcW w:w="253" w:type="pct"/>
            <w:vMerge w:val="restart"/>
            <w:shd w:val="clear" w:color="auto" w:fill="auto"/>
            <w:noWrap/>
            <w:vAlign w:val="center"/>
          </w:tcPr>
          <w:p w:rsidR="00EA54F7" w:rsidRPr="00BA0E7D" w:rsidRDefault="00EA54F7" w:rsidP="004E4A7C">
            <w:pPr>
              <w:widowControl/>
              <w:jc w:val="center"/>
              <w:rPr>
                <w:rFonts w:cs="宋体"/>
                <w:b/>
                <w:bCs/>
                <w:kern w:val="0"/>
                <w:sz w:val="24"/>
                <w:szCs w:val="24"/>
              </w:rPr>
            </w:pPr>
            <w:r w:rsidRPr="00BA0E7D">
              <w:rPr>
                <w:rFonts w:cs="宋体" w:hint="eastAsia"/>
                <w:b/>
                <w:bCs/>
                <w:kern w:val="0"/>
                <w:sz w:val="24"/>
                <w:szCs w:val="24"/>
              </w:rPr>
              <w:t>课</w:t>
            </w:r>
          </w:p>
          <w:p w:rsidR="00EA54F7" w:rsidRPr="00BA0E7D" w:rsidRDefault="00EA54F7" w:rsidP="004E4A7C">
            <w:pPr>
              <w:widowControl/>
              <w:jc w:val="center"/>
              <w:rPr>
                <w:rFonts w:cs="宋体"/>
                <w:b/>
                <w:bCs/>
                <w:kern w:val="0"/>
                <w:sz w:val="24"/>
                <w:szCs w:val="24"/>
              </w:rPr>
            </w:pPr>
            <w:r w:rsidRPr="00BA0E7D">
              <w:rPr>
                <w:rFonts w:cs="宋体" w:hint="eastAsia"/>
                <w:b/>
                <w:bCs/>
                <w:kern w:val="0"/>
                <w:sz w:val="24"/>
                <w:szCs w:val="24"/>
              </w:rPr>
              <w:t>程</w:t>
            </w:r>
          </w:p>
          <w:p w:rsidR="00EA54F7" w:rsidRPr="00BA0E7D" w:rsidRDefault="00EA54F7" w:rsidP="004E4A7C">
            <w:pPr>
              <w:widowControl/>
              <w:jc w:val="center"/>
              <w:rPr>
                <w:rFonts w:cs="宋体"/>
                <w:b/>
                <w:bCs/>
                <w:kern w:val="0"/>
                <w:sz w:val="24"/>
                <w:szCs w:val="24"/>
              </w:rPr>
            </w:pPr>
            <w:r w:rsidRPr="00BA0E7D">
              <w:rPr>
                <w:rFonts w:cs="宋体" w:hint="eastAsia"/>
                <w:b/>
                <w:bCs/>
                <w:kern w:val="0"/>
                <w:sz w:val="24"/>
                <w:szCs w:val="24"/>
              </w:rPr>
              <w:t>信</w:t>
            </w:r>
          </w:p>
          <w:p w:rsidR="00EA54F7" w:rsidRPr="00BA0E7D" w:rsidRDefault="00EA54F7" w:rsidP="004E4A7C">
            <w:pPr>
              <w:widowControl/>
              <w:jc w:val="center"/>
              <w:rPr>
                <w:rFonts w:cs="宋体"/>
                <w:b/>
                <w:bCs/>
                <w:kern w:val="0"/>
                <w:sz w:val="24"/>
                <w:szCs w:val="24"/>
              </w:rPr>
            </w:pPr>
            <w:r w:rsidRPr="00BA0E7D">
              <w:rPr>
                <w:rFonts w:cs="宋体" w:hint="eastAsia"/>
                <w:b/>
                <w:bCs/>
                <w:kern w:val="0"/>
                <w:sz w:val="24"/>
                <w:szCs w:val="24"/>
              </w:rPr>
              <w:t>息</w:t>
            </w:r>
          </w:p>
        </w:tc>
        <w:tc>
          <w:tcPr>
            <w:tcW w:w="938" w:type="pct"/>
            <w:shd w:val="clear" w:color="auto" w:fill="auto"/>
            <w:noWrap/>
            <w:vAlign w:val="center"/>
          </w:tcPr>
          <w:p w:rsidR="00EA54F7" w:rsidRPr="00BA0E7D" w:rsidRDefault="00EA54F7" w:rsidP="004E4A7C">
            <w:pPr>
              <w:widowControl/>
              <w:jc w:val="left"/>
              <w:rPr>
                <w:rFonts w:cs="宋体"/>
                <w:b/>
                <w:bCs/>
                <w:kern w:val="0"/>
                <w:sz w:val="24"/>
                <w:szCs w:val="24"/>
              </w:rPr>
            </w:pPr>
            <w:r w:rsidRPr="00BA0E7D">
              <w:rPr>
                <w:rFonts w:cs="宋体" w:hint="eastAsia"/>
                <w:b/>
                <w:bCs/>
                <w:kern w:val="0"/>
                <w:sz w:val="24"/>
                <w:szCs w:val="24"/>
              </w:rPr>
              <w:t>课程代码</w:t>
            </w:r>
          </w:p>
        </w:tc>
        <w:tc>
          <w:tcPr>
            <w:tcW w:w="1088" w:type="pct"/>
            <w:gridSpan w:val="2"/>
            <w:shd w:val="clear" w:color="auto" w:fill="auto"/>
            <w:noWrap/>
            <w:vAlign w:val="center"/>
          </w:tcPr>
          <w:p w:rsidR="00EA54F7" w:rsidRPr="00BA0E7D" w:rsidRDefault="00EA54F7" w:rsidP="00882DFF">
            <w:pPr>
              <w:widowControl/>
              <w:jc w:val="left"/>
              <w:rPr>
                <w:rFonts w:cs="宋体"/>
                <w:kern w:val="0"/>
                <w:sz w:val="24"/>
                <w:szCs w:val="24"/>
              </w:rPr>
            </w:pPr>
          </w:p>
        </w:tc>
        <w:tc>
          <w:tcPr>
            <w:tcW w:w="862" w:type="pct"/>
            <w:shd w:val="clear" w:color="auto" w:fill="auto"/>
            <w:noWrap/>
            <w:vAlign w:val="center"/>
          </w:tcPr>
          <w:p w:rsidR="00EA54F7" w:rsidRPr="00BA0E7D" w:rsidRDefault="00EA54F7" w:rsidP="004E4A7C">
            <w:pPr>
              <w:widowControl/>
              <w:jc w:val="left"/>
              <w:rPr>
                <w:rFonts w:cs="宋体"/>
                <w:b/>
                <w:bCs/>
                <w:kern w:val="0"/>
                <w:sz w:val="24"/>
                <w:szCs w:val="24"/>
              </w:rPr>
            </w:pPr>
            <w:r w:rsidRPr="00BA0E7D">
              <w:rPr>
                <w:rFonts w:cs="宋体" w:hint="eastAsia"/>
                <w:b/>
                <w:bCs/>
                <w:kern w:val="0"/>
                <w:sz w:val="24"/>
                <w:szCs w:val="24"/>
              </w:rPr>
              <w:t>开课部门</w:t>
            </w:r>
          </w:p>
        </w:tc>
        <w:tc>
          <w:tcPr>
            <w:tcW w:w="1859" w:type="pct"/>
            <w:gridSpan w:val="3"/>
            <w:shd w:val="clear" w:color="auto" w:fill="auto"/>
            <w:noWrap/>
            <w:vAlign w:val="center"/>
          </w:tcPr>
          <w:p w:rsidR="00EA54F7" w:rsidRPr="00BA0E7D" w:rsidRDefault="00EA54F7" w:rsidP="00B70A9D">
            <w:pPr>
              <w:widowControl/>
              <w:jc w:val="left"/>
              <w:rPr>
                <w:rFonts w:cs="宋体"/>
                <w:kern w:val="0"/>
                <w:sz w:val="24"/>
                <w:szCs w:val="24"/>
              </w:rPr>
            </w:pPr>
          </w:p>
        </w:tc>
      </w:tr>
      <w:tr w:rsidR="00EA54F7" w:rsidRPr="00BA0E7D" w:rsidTr="00A55B09">
        <w:trPr>
          <w:trHeight w:val="624"/>
        </w:trPr>
        <w:tc>
          <w:tcPr>
            <w:tcW w:w="253" w:type="pct"/>
            <w:vMerge/>
            <w:vAlign w:val="center"/>
          </w:tcPr>
          <w:p w:rsidR="00EA54F7" w:rsidRPr="00BA0E7D" w:rsidRDefault="00EA54F7" w:rsidP="004E4A7C">
            <w:pPr>
              <w:widowControl/>
              <w:jc w:val="left"/>
              <w:rPr>
                <w:rFonts w:cs="宋体"/>
                <w:b/>
                <w:bCs/>
                <w:kern w:val="0"/>
                <w:sz w:val="24"/>
                <w:szCs w:val="24"/>
              </w:rPr>
            </w:pPr>
          </w:p>
        </w:tc>
        <w:tc>
          <w:tcPr>
            <w:tcW w:w="938" w:type="pct"/>
            <w:shd w:val="clear" w:color="auto" w:fill="auto"/>
            <w:noWrap/>
            <w:vAlign w:val="center"/>
          </w:tcPr>
          <w:p w:rsidR="00EA54F7" w:rsidRPr="00BA0E7D" w:rsidRDefault="00EA54F7" w:rsidP="004E4A7C">
            <w:pPr>
              <w:widowControl/>
              <w:jc w:val="left"/>
              <w:rPr>
                <w:rFonts w:cs="宋体"/>
                <w:b/>
                <w:bCs/>
                <w:kern w:val="0"/>
                <w:sz w:val="24"/>
                <w:szCs w:val="24"/>
              </w:rPr>
            </w:pPr>
            <w:r w:rsidRPr="00BA0E7D">
              <w:rPr>
                <w:rFonts w:cs="宋体" w:hint="eastAsia"/>
                <w:b/>
                <w:bCs/>
                <w:kern w:val="0"/>
                <w:sz w:val="24"/>
                <w:szCs w:val="24"/>
              </w:rPr>
              <w:t>课程中文名称</w:t>
            </w:r>
          </w:p>
        </w:tc>
        <w:tc>
          <w:tcPr>
            <w:tcW w:w="1088" w:type="pct"/>
            <w:gridSpan w:val="2"/>
            <w:shd w:val="clear" w:color="auto" w:fill="auto"/>
            <w:noWrap/>
            <w:vAlign w:val="center"/>
          </w:tcPr>
          <w:p w:rsidR="00EA54F7" w:rsidRPr="00BA0E7D" w:rsidRDefault="00EA54F7" w:rsidP="00B70A9D">
            <w:pPr>
              <w:widowControl/>
              <w:jc w:val="left"/>
              <w:rPr>
                <w:rFonts w:cs="宋体"/>
                <w:kern w:val="0"/>
                <w:sz w:val="24"/>
                <w:szCs w:val="24"/>
              </w:rPr>
            </w:pPr>
          </w:p>
        </w:tc>
        <w:tc>
          <w:tcPr>
            <w:tcW w:w="862" w:type="pct"/>
            <w:shd w:val="clear" w:color="auto" w:fill="auto"/>
            <w:noWrap/>
            <w:vAlign w:val="center"/>
          </w:tcPr>
          <w:p w:rsidR="00EA54F7" w:rsidRPr="00BA0E7D" w:rsidRDefault="00EA54F7" w:rsidP="004E4A7C">
            <w:pPr>
              <w:widowControl/>
              <w:jc w:val="left"/>
              <w:rPr>
                <w:rFonts w:cs="宋体"/>
                <w:b/>
                <w:bCs/>
                <w:kern w:val="0"/>
                <w:sz w:val="24"/>
                <w:szCs w:val="24"/>
              </w:rPr>
            </w:pPr>
            <w:r w:rsidRPr="00BA0E7D">
              <w:rPr>
                <w:rFonts w:cs="宋体" w:hint="eastAsia"/>
                <w:b/>
                <w:bCs/>
                <w:kern w:val="0"/>
                <w:sz w:val="24"/>
                <w:szCs w:val="24"/>
              </w:rPr>
              <w:t>课程英文名称</w:t>
            </w:r>
          </w:p>
        </w:tc>
        <w:tc>
          <w:tcPr>
            <w:tcW w:w="1859" w:type="pct"/>
            <w:gridSpan w:val="3"/>
            <w:shd w:val="clear" w:color="auto" w:fill="auto"/>
            <w:noWrap/>
            <w:vAlign w:val="center"/>
          </w:tcPr>
          <w:p w:rsidR="00EA54F7" w:rsidRPr="00BA0E7D" w:rsidRDefault="00EA54F7" w:rsidP="00EF6565">
            <w:pPr>
              <w:widowControl/>
              <w:jc w:val="left"/>
              <w:rPr>
                <w:rFonts w:cs="宋体"/>
                <w:kern w:val="0"/>
                <w:sz w:val="24"/>
                <w:szCs w:val="24"/>
              </w:rPr>
            </w:pPr>
          </w:p>
        </w:tc>
      </w:tr>
      <w:tr w:rsidR="00EA54F7" w:rsidRPr="00BA0E7D" w:rsidTr="00A55B09">
        <w:trPr>
          <w:trHeight w:val="624"/>
        </w:trPr>
        <w:tc>
          <w:tcPr>
            <w:tcW w:w="253" w:type="pct"/>
            <w:vMerge/>
            <w:vAlign w:val="center"/>
          </w:tcPr>
          <w:p w:rsidR="00EA54F7" w:rsidRPr="00BA0E7D" w:rsidRDefault="00EA54F7" w:rsidP="00442C04">
            <w:pPr>
              <w:widowControl/>
              <w:jc w:val="left"/>
              <w:rPr>
                <w:rFonts w:cs="宋体"/>
                <w:b/>
                <w:bCs/>
                <w:kern w:val="0"/>
                <w:sz w:val="24"/>
                <w:szCs w:val="24"/>
              </w:rPr>
            </w:pPr>
          </w:p>
        </w:tc>
        <w:tc>
          <w:tcPr>
            <w:tcW w:w="938" w:type="pct"/>
            <w:shd w:val="clear" w:color="auto" w:fill="auto"/>
            <w:noWrap/>
            <w:vAlign w:val="center"/>
          </w:tcPr>
          <w:p w:rsidR="00EA54F7" w:rsidRPr="00BA0E7D" w:rsidRDefault="00EA54F7" w:rsidP="00442C04">
            <w:pPr>
              <w:widowControl/>
              <w:jc w:val="left"/>
              <w:rPr>
                <w:rFonts w:cs="宋体"/>
                <w:kern w:val="0"/>
                <w:sz w:val="24"/>
                <w:szCs w:val="24"/>
              </w:rPr>
            </w:pPr>
            <w:r w:rsidRPr="00BA0E7D">
              <w:rPr>
                <w:rFonts w:cs="宋体" w:hint="eastAsia"/>
                <w:b/>
                <w:bCs/>
                <w:kern w:val="0"/>
                <w:sz w:val="24"/>
                <w:szCs w:val="24"/>
              </w:rPr>
              <w:t>学分</w:t>
            </w:r>
          </w:p>
        </w:tc>
        <w:tc>
          <w:tcPr>
            <w:tcW w:w="1088" w:type="pct"/>
            <w:gridSpan w:val="2"/>
            <w:shd w:val="clear" w:color="auto" w:fill="auto"/>
            <w:vAlign w:val="center"/>
          </w:tcPr>
          <w:p w:rsidR="00EA54F7" w:rsidRPr="00BA0E7D" w:rsidRDefault="00EA54F7" w:rsidP="00442C04">
            <w:pPr>
              <w:widowControl/>
              <w:jc w:val="left"/>
              <w:rPr>
                <w:rFonts w:cs="宋体"/>
                <w:kern w:val="0"/>
                <w:sz w:val="24"/>
                <w:szCs w:val="24"/>
              </w:rPr>
            </w:pPr>
          </w:p>
        </w:tc>
        <w:tc>
          <w:tcPr>
            <w:tcW w:w="862" w:type="pct"/>
            <w:shd w:val="clear" w:color="auto" w:fill="auto"/>
            <w:vAlign w:val="center"/>
          </w:tcPr>
          <w:p w:rsidR="00EA54F7" w:rsidRPr="00BA0E7D" w:rsidRDefault="00EA54F7" w:rsidP="00442C04">
            <w:pPr>
              <w:widowControl/>
              <w:jc w:val="left"/>
              <w:rPr>
                <w:rFonts w:cs="宋体"/>
                <w:b/>
                <w:bCs/>
                <w:kern w:val="0"/>
                <w:sz w:val="24"/>
                <w:szCs w:val="24"/>
              </w:rPr>
            </w:pPr>
            <w:r w:rsidRPr="00BA0E7D">
              <w:rPr>
                <w:rFonts w:cs="宋体" w:hint="eastAsia"/>
                <w:b/>
                <w:bCs/>
                <w:kern w:val="0"/>
                <w:sz w:val="24"/>
                <w:szCs w:val="24"/>
              </w:rPr>
              <w:t>周学时</w:t>
            </w:r>
          </w:p>
        </w:tc>
        <w:tc>
          <w:tcPr>
            <w:tcW w:w="570" w:type="pct"/>
            <w:shd w:val="clear" w:color="auto" w:fill="auto"/>
            <w:vAlign w:val="center"/>
          </w:tcPr>
          <w:p w:rsidR="00EA54F7" w:rsidRPr="00BA0E7D" w:rsidRDefault="00EA54F7" w:rsidP="00442C04">
            <w:pPr>
              <w:widowControl/>
              <w:jc w:val="left"/>
              <w:rPr>
                <w:rFonts w:cs="宋体"/>
                <w:b/>
                <w:bCs/>
                <w:kern w:val="0"/>
                <w:sz w:val="24"/>
                <w:szCs w:val="24"/>
              </w:rPr>
            </w:pPr>
          </w:p>
        </w:tc>
        <w:tc>
          <w:tcPr>
            <w:tcW w:w="507" w:type="pct"/>
            <w:shd w:val="clear" w:color="auto" w:fill="auto"/>
            <w:vAlign w:val="center"/>
          </w:tcPr>
          <w:p w:rsidR="00EA54F7" w:rsidRPr="00BA0E7D" w:rsidRDefault="00EA54F7" w:rsidP="00442C04">
            <w:pPr>
              <w:widowControl/>
              <w:jc w:val="left"/>
              <w:rPr>
                <w:rFonts w:cs="宋体"/>
                <w:kern w:val="0"/>
                <w:sz w:val="24"/>
                <w:szCs w:val="24"/>
              </w:rPr>
            </w:pPr>
            <w:r w:rsidRPr="00BA0E7D">
              <w:rPr>
                <w:rFonts w:cs="宋体" w:hint="eastAsia"/>
                <w:b/>
                <w:bCs/>
                <w:kern w:val="0"/>
                <w:sz w:val="24"/>
                <w:szCs w:val="24"/>
              </w:rPr>
              <w:t>总学时</w:t>
            </w:r>
          </w:p>
        </w:tc>
        <w:tc>
          <w:tcPr>
            <w:tcW w:w="782" w:type="pct"/>
            <w:shd w:val="clear" w:color="auto" w:fill="auto"/>
            <w:vAlign w:val="center"/>
          </w:tcPr>
          <w:p w:rsidR="00EA54F7" w:rsidRPr="00BA0E7D" w:rsidRDefault="00EA54F7" w:rsidP="00442C04">
            <w:pPr>
              <w:widowControl/>
              <w:jc w:val="left"/>
              <w:rPr>
                <w:rFonts w:cs="宋体"/>
                <w:kern w:val="0"/>
                <w:sz w:val="24"/>
                <w:szCs w:val="24"/>
              </w:rPr>
            </w:pPr>
          </w:p>
        </w:tc>
      </w:tr>
      <w:tr w:rsidR="00EA54F7" w:rsidRPr="00BA0E7D" w:rsidTr="00A55B09">
        <w:trPr>
          <w:trHeight w:val="624"/>
        </w:trPr>
        <w:tc>
          <w:tcPr>
            <w:tcW w:w="253" w:type="pct"/>
            <w:vMerge/>
            <w:vAlign w:val="center"/>
          </w:tcPr>
          <w:p w:rsidR="00EA54F7" w:rsidRPr="00BA0E7D" w:rsidRDefault="00EA54F7" w:rsidP="00442C04">
            <w:pPr>
              <w:widowControl/>
              <w:jc w:val="left"/>
              <w:rPr>
                <w:rFonts w:cs="宋体"/>
                <w:b/>
                <w:bCs/>
                <w:kern w:val="0"/>
                <w:sz w:val="24"/>
                <w:szCs w:val="24"/>
              </w:rPr>
            </w:pPr>
          </w:p>
        </w:tc>
        <w:tc>
          <w:tcPr>
            <w:tcW w:w="938" w:type="pct"/>
            <w:shd w:val="clear" w:color="auto" w:fill="auto"/>
            <w:noWrap/>
            <w:vAlign w:val="center"/>
          </w:tcPr>
          <w:p w:rsidR="00EA54F7" w:rsidRPr="00BA0E7D" w:rsidRDefault="00EA54F7" w:rsidP="00442C04">
            <w:pPr>
              <w:widowControl/>
              <w:jc w:val="left"/>
              <w:rPr>
                <w:rFonts w:cs="宋体"/>
                <w:b/>
                <w:bCs/>
                <w:kern w:val="0"/>
                <w:sz w:val="24"/>
                <w:szCs w:val="24"/>
              </w:rPr>
            </w:pPr>
            <w:r w:rsidRPr="00BA0E7D">
              <w:rPr>
                <w:rFonts w:cs="宋体" w:hint="eastAsia"/>
                <w:b/>
                <w:bCs/>
                <w:kern w:val="0"/>
                <w:sz w:val="24"/>
                <w:szCs w:val="24"/>
              </w:rPr>
              <w:t>课程</w:t>
            </w:r>
            <w:r w:rsidRPr="00BA0E7D">
              <w:rPr>
                <w:rFonts w:cs="宋体"/>
                <w:b/>
                <w:bCs/>
                <w:kern w:val="0"/>
                <w:sz w:val="24"/>
                <w:szCs w:val="24"/>
              </w:rPr>
              <w:t>类型</w:t>
            </w:r>
          </w:p>
        </w:tc>
        <w:tc>
          <w:tcPr>
            <w:tcW w:w="1088" w:type="pct"/>
            <w:gridSpan w:val="2"/>
            <w:shd w:val="clear" w:color="auto" w:fill="auto"/>
            <w:vAlign w:val="center"/>
          </w:tcPr>
          <w:p w:rsidR="00EA54F7" w:rsidRPr="00BA0E7D" w:rsidRDefault="00EA54F7" w:rsidP="00442C04">
            <w:pPr>
              <w:widowControl/>
              <w:jc w:val="left"/>
              <w:rPr>
                <w:rFonts w:cs="宋体"/>
                <w:kern w:val="0"/>
                <w:sz w:val="24"/>
                <w:szCs w:val="24"/>
              </w:rPr>
            </w:pPr>
          </w:p>
        </w:tc>
        <w:tc>
          <w:tcPr>
            <w:tcW w:w="862" w:type="pct"/>
            <w:shd w:val="clear" w:color="auto" w:fill="auto"/>
            <w:vAlign w:val="center"/>
          </w:tcPr>
          <w:p w:rsidR="00EA54F7" w:rsidRPr="00BA0E7D" w:rsidRDefault="00EA54F7" w:rsidP="00442C04">
            <w:pPr>
              <w:widowControl/>
              <w:jc w:val="left"/>
              <w:rPr>
                <w:rFonts w:cs="宋体"/>
                <w:b/>
                <w:bCs/>
                <w:kern w:val="0"/>
                <w:sz w:val="24"/>
                <w:szCs w:val="24"/>
              </w:rPr>
            </w:pPr>
            <w:r w:rsidRPr="00BA0E7D">
              <w:rPr>
                <w:rFonts w:cs="宋体" w:hint="eastAsia"/>
                <w:b/>
                <w:bCs/>
                <w:kern w:val="0"/>
                <w:sz w:val="24"/>
                <w:szCs w:val="24"/>
              </w:rPr>
              <w:t>学时分布</w:t>
            </w:r>
          </w:p>
        </w:tc>
        <w:tc>
          <w:tcPr>
            <w:tcW w:w="1859" w:type="pct"/>
            <w:gridSpan w:val="3"/>
            <w:shd w:val="clear" w:color="auto" w:fill="auto"/>
            <w:vAlign w:val="center"/>
          </w:tcPr>
          <w:p w:rsidR="00EA54F7" w:rsidRPr="00BA0E7D" w:rsidRDefault="00EA54F7" w:rsidP="00442C04">
            <w:pPr>
              <w:widowControl/>
              <w:jc w:val="left"/>
              <w:rPr>
                <w:rFonts w:cs="宋体"/>
                <w:kern w:val="0"/>
                <w:sz w:val="24"/>
                <w:szCs w:val="24"/>
              </w:rPr>
            </w:pPr>
          </w:p>
        </w:tc>
      </w:tr>
      <w:tr w:rsidR="00A55B09" w:rsidRPr="00BA0E7D" w:rsidTr="00A55B09">
        <w:trPr>
          <w:trHeight w:val="624"/>
        </w:trPr>
        <w:tc>
          <w:tcPr>
            <w:tcW w:w="253" w:type="pct"/>
            <w:vMerge/>
            <w:vAlign w:val="center"/>
          </w:tcPr>
          <w:p w:rsidR="00A55B09" w:rsidRPr="00BA0E7D" w:rsidRDefault="00A55B09" w:rsidP="00442C04">
            <w:pPr>
              <w:widowControl/>
              <w:jc w:val="left"/>
              <w:rPr>
                <w:rFonts w:cs="宋体"/>
                <w:b/>
                <w:bCs/>
                <w:kern w:val="0"/>
                <w:sz w:val="24"/>
                <w:szCs w:val="24"/>
              </w:rPr>
            </w:pPr>
          </w:p>
        </w:tc>
        <w:tc>
          <w:tcPr>
            <w:tcW w:w="938" w:type="pct"/>
            <w:shd w:val="clear" w:color="auto" w:fill="auto"/>
            <w:noWrap/>
            <w:vAlign w:val="center"/>
          </w:tcPr>
          <w:p w:rsidR="00A55B09" w:rsidRPr="00BA0E7D" w:rsidRDefault="00A55B09" w:rsidP="00442C04">
            <w:pPr>
              <w:widowControl/>
              <w:jc w:val="left"/>
              <w:rPr>
                <w:rFonts w:cs="宋体"/>
                <w:b/>
                <w:bCs/>
                <w:kern w:val="0"/>
                <w:sz w:val="24"/>
                <w:szCs w:val="24"/>
              </w:rPr>
            </w:pPr>
            <w:r w:rsidRPr="00BA0E7D">
              <w:rPr>
                <w:rFonts w:cs="宋体" w:hint="eastAsia"/>
                <w:b/>
                <w:bCs/>
                <w:kern w:val="0"/>
                <w:sz w:val="24"/>
                <w:szCs w:val="24"/>
              </w:rPr>
              <w:t>课程类别</w:t>
            </w:r>
          </w:p>
        </w:tc>
        <w:tc>
          <w:tcPr>
            <w:tcW w:w="1088" w:type="pct"/>
            <w:gridSpan w:val="2"/>
            <w:shd w:val="clear" w:color="auto" w:fill="auto"/>
            <w:noWrap/>
            <w:vAlign w:val="center"/>
          </w:tcPr>
          <w:p w:rsidR="00A55B09" w:rsidRPr="00BA0E7D" w:rsidRDefault="00A55B09" w:rsidP="00442C04">
            <w:pPr>
              <w:widowControl/>
              <w:jc w:val="left"/>
              <w:rPr>
                <w:rFonts w:cs="宋体"/>
                <w:kern w:val="0"/>
                <w:sz w:val="24"/>
                <w:szCs w:val="24"/>
              </w:rPr>
            </w:pPr>
          </w:p>
        </w:tc>
        <w:tc>
          <w:tcPr>
            <w:tcW w:w="862" w:type="pct"/>
            <w:shd w:val="clear" w:color="auto" w:fill="auto"/>
            <w:noWrap/>
            <w:vAlign w:val="center"/>
          </w:tcPr>
          <w:p w:rsidR="00A55B09" w:rsidRPr="00BA0E7D" w:rsidRDefault="00A55B09" w:rsidP="00442C04">
            <w:pPr>
              <w:widowControl/>
              <w:jc w:val="left"/>
              <w:rPr>
                <w:rFonts w:cs="宋体"/>
                <w:b/>
                <w:bCs/>
                <w:kern w:val="0"/>
                <w:sz w:val="24"/>
                <w:szCs w:val="24"/>
              </w:rPr>
            </w:pPr>
            <w:r w:rsidRPr="00BA0E7D">
              <w:rPr>
                <w:rFonts w:cs="宋体" w:hint="eastAsia"/>
                <w:b/>
                <w:bCs/>
                <w:kern w:val="0"/>
                <w:sz w:val="24"/>
                <w:szCs w:val="24"/>
              </w:rPr>
              <w:t>课程归属</w:t>
            </w:r>
          </w:p>
        </w:tc>
        <w:tc>
          <w:tcPr>
            <w:tcW w:w="1859" w:type="pct"/>
            <w:gridSpan w:val="3"/>
            <w:shd w:val="clear" w:color="auto" w:fill="auto"/>
            <w:noWrap/>
            <w:vAlign w:val="center"/>
          </w:tcPr>
          <w:p w:rsidR="00A55B09" w:rsidRPr="00BA0E7D" w:rsidRDefault="00A55B09" w:rsidP="00442C04">
            <w:pPr>
              <w:widowControl/>
              <w:jc w:val="left"/>
              <w:rPr>
                <w:rFonts w:cs="宋体"/>
                <w:b/>
                <w:kern w:val="0"/>
                <w:sz w:val="24"/>
                <w:szCs w:val="24"/>
              </w:rPr>
            </w:pPr>
          </w:p>
        </w:tc>
      </w:tr>
      <w:tr w:rsidR="00D93E7A" w:rsidRPr="00BA0E7D" w:rsidTr="00A55B09">
        <w:trPr>
          <w:trHeight w:val="558"/>
        </w:trPr>
        <w:tc>
          <w:tcPr>
            <w:tcW w:w="253" w:type="pct"/>
            <w:vMerge/>
            <w:vAlign w:val="center"/>
          </w:tcPr>
          <w:p w:rsidR="00D93E7A" w:rsidRPr="00BA0E7D" w:rsidRDefault="00D93E7A" w:rsidP="00442C04">
            <w:pPr>
              <w:widowControl/>
              <w:jc w:val="left"/>
              <w:rPr>
                <w:rFonts w:cs="宋体"/>
                <w:b/>
                <w:bCs/>
                <w:kern w:val="0"/>
                <w:sz w:val="24"/>
                <w:szCs w:val="24"/>
              </w:rPr>
            </w:pPr>
          </w:p>
        </w:tc>
        <w:tc>
          <w:tcPr>
            <w:tcW w:w="938" w:type="pct"/>
            <w:shd w:val="clear" w:color="auto" w:fill="auto"/>
            <w:noWrap/>
            <w:vAlign w:val="center"/>
          </w:tcPr>
          <w:p w:rsidR="00D93E7A" w:rsidRPr="00BA0E7D" w:rsidRDefault="00D93E7A" w:rsidP="00BF29D2">
            <w:pPr>
              <w:widowControl/>
              <w:jc w:val="left"/>
              <w:rPr>
                <w:rFonts w:cs="宋体"/>
                <w:b/>
                <w:kern w:val="0"/>
                <w:sz w:val="24"/>
                <w:szCs w:val="24"/>
              </w:rPr>
            </w:pPr>
            <w:r w:rsidRPr="00BA0E7D">
              <w:rPr>
                <w:rFonts w:cs="宋体" w:hint="eastAsia"/>
                <w:b/>
                <w:kern w:val="0"/>
                <w:sz w:val="24"/>
                <w:szCs w:val="24"/>
              </w:rPr>
              <w:t>课程标识</w:t>
            </w:r>
          </w:p>
        </w:tc>
        <w:tc>
          <w:tcPr>
            <w:tcW w:w="1088" w:type="pct"/>
            <w:gridSpan w:val="2"/>
            <w:shd w:val="clear" w:color="auto" w:fill="auto"/>
            <w:noWrap/>
            <w:vAlign w:val="center"/>
          </w:tcPr>
          <w:p w:rsidR="00D93E7A" w:rsidRPr="00BA0E7D" w:rsidRDefault="00D93E7A" w:rsidP="004D48AB">
            <w:pPr>
              <w:widowControl/>
              <w:jc w:val="left"/>
              <w:rPr>
                <w:rFonts w:cs="宋体"/>
                <w:kern w:val="0"/>
                <w:sz w:val="24"/>
                <w:szCs w:val="24"/>
              </w:rPr>
            </w:pPr>
          </w:p>
        </w:tc>
        <w:tc>
          <w:tcPr>
            <w:tcW w:w="862" w:type="pct"/>
            <w:shd w:val="clear" w:color="auto" w:fill="auto"/>
            <w:vAlign w:val="center"/>
          </w:tcPr>
          <w:p w:rsidR="00D93E7A" w:rsidRPr="00BA0E7D" w:rsidRDefault="00D93E7A" w:rsidP="00442C04">
            <w:pPr>
              <w:widowControl/>
              <w:jc w:val="left"/>
              <w:rPr>
                <w:rFonts w:cs="宋体"/>
                <w:kern w:val="0"/>
                <w:sz w:val="24"/>
                <w:szCs w:val="24"/>
              </w:rPr>
            </w:pPr>
            <w:r w:rsidRPr="00BA0E7D">
              <w:rPr>
                <w:rFonts w:cs="宋体" w:hint="eastAsia"/>
                <w:b/>
                <w:bCs/>
                <w:kern w:val="0"/>
                <w:sz w:val="24"/>
                <w:szCs w:val="24"/>
              </w:rPr>
              <w:t>课程开课学期</w:t>
            </w:r>
          </w:p>
        </w:tc>
        <w:tc>
          <w:tcPr>
            <w:tcW w:w="1859" w:type="pct"/>
            <w:gridSpan w:val="3"/>
            <w:shd w:val="clear" w:color="auto" w:fill="auto"/>
            <w:vAlign w:val="center"/>
          </w:tcPr>
          <w:p w:rsidR="00D93E7A" w:rsidRPr="00BA0E7D" w:rsidRDefault="00D93E7A" w:rsidP="00832F47">
            <w:pPr>
              <w:widowControl/>
              <w:rPr>
                <w:rFonts w:cs="宋体"/>
                <w:kern w:val="0"/>
                <w:sz w:val="24"/>
                <w:szCs w:val="24"/>
              </w:rPr>
            </w:pPr>
          </w:p>
        </w:tc>
      </w:tr>
      <w:tr w:rsidR="00D93E7A" w:rsidRPr="00BA0E7D" w:rsidTr="00A55B09">
        <w:trPr>
          <w:trHeight w:val="564"/>
        </w:trPr>
        <w:tc>
          <w:tcPr>
            <w:tcW w:w="253" w:type="pct"/>
            <w:vMerge/>
            <w:vAlign w:val="center"/>
          </w:tcPr>
          <w:p w:rsidR="00D93E7A" w:rsidRPr="00BA0E7D" w:rsidRDefault="00D93E7A" w:rsidP="00442C04">
            <w:pPr>
              <w:widowControl/>
              <w:jc w:val="left"/>
              <w:rPr>
                <w:rFonts w:cs="宋体"/>
                <w:b/>
                <w:bCs/>
                <w:kern w:val="0"/>
                <w:sz w:val="24"/>
                <w:szCs w:val="24"/>
              </w:rPr>
            </w:pPr>
          </w:p>
        </w:tc>
        <w:tc>
          <w:tcPr>
            <w:tcW w:w="938" w:type="pct"/>
            <w:shd w:val="clear" w:color="auto" w:fill="auto"/>
            <w:noWrap/>
            <w:vAlign w:val="center"/>
          </w:tcPr>
          <w:p w:rsidR="00D93E7A" w:rsidRPr="00BA0E7D" w:rsidRDefault="00D93E7A" w:rsidP="00442C04">
            <w:pPr>
              <w:jc w:val="left"/>
              <w:rPr>
                <w:rFonts w:cs="宋体"/>
                <w:b/>
                <w:bCs/>
                <w:kern w:val="0"/>
                <w:sz w:val="24"/>
                <w:szCs w:val="24"/>
              </w:rPr>
            </w:pPr>
            <w:r w:rsidRPr="00BA0E7D">
              <w:rPr>
                <w:rFonts w:cs="宋体" w:hint="eastAsia"/>
                <w:b/>
                <w:bCs/>
                <w:kern w:val="0"/>
                <w:sz w:val="24"/>
                <w:szCs w:val="24"/>
              </w:rPr>
              <w:t>面向对象</w:t>
            </w:r>
          </w:p>
        </w:tc>
        <w:tc>
          <w:tcPr>
            <w:tcW w:w="1088" w:type="pct"/>
            <w:gridSpan w:val="2"/>
            <w:shd w:val="clear" w:color="auto" w:fill="auto"/>
            <w:noWrap/>
            <w:vAlign w:val="center"/>
          </w:tcPr>
          <w:p w:rsidR="00D93E7A" w:rsidRPr="00BA0E7D" w:rsidRDefault="00D93E7A" w:rsidP="00832F47">
            <w:pPr>
              <w:widowControl/>
              <w:rPr>
                <w:rFonts w:cs="宋体"/>
                <w:kern w:val="0"/>
                <w:sz w:val="24"/>
                <w:szCs w:val="24"/>
              </w:rPr>
            </w:pPr>
          </w:p>
        </w:tc>
        <w:tc>
          <w:tcPr>
            <w:tcW w:w="862" w:type="pct"/>
            <w:shd w:val="clear" w:color="auto" w:fill="auto"/>
            <w:vAlign w:val="center"/>
          </w:tcPr>
          <w:p w:rsidR="00D93E7A" w:rsidRPr="00BA0E7D" w:rsidRDefault="00D93E7A" w:rsidP="002B39F9">
            <w:pPr>
              <w:widowControl/>
              <w:jc w:val="left"/>
              <w:rPr>
                <w:rFonts w:cs="宋体"/>
                <w:kern w:val="0"/>
                <w:sz w:val="24"/>
                <w:szCs w:val="24"/>
              </w:rPr>
            </w:pPr>
            <w:r w:rsidRPr="00BA0E7D">
              <w:rPr>
                <w:rFonts w:cs="宋体" w:hint="eastAsia"/>
                <w:b/>
                <w:bCs/>
                <w:kern w:val="0"/>
                <w:sz w:val="24"/>
                <w:szCs w:val="24"/>
              </w:rPr>
              <w:t>预修要求</w:t>
            </w:r>
          </w:p>
        </w:tc>
        <w:tc>
          <w:tcPr>
            <w:tcW w:w="1859" w:type="pct"/>
            <w:gridSpan w:val="3"/>
            <w:shd w:val="clear" w:color="auto" w:fill="auto"/>
            <w:vAlign w:val="center"/>
          </w:tcPr>
          <w:p w:rsidR="00D93E7A" w:rsidRPr="00BA0E7D" w:rsidRDefault="00D93E7A" w:rsidP="00832F47">
            <w:pPr>
              <w:widowControl/>
              <w:rPr>
                <w:rFonts w:cs="宋体"/>
                <w:kern w:val="0"/>
                <w:sz w:val="24"/>
                <w:szCs w:val="24"/>
              </w:rPr>
            </w:pPr>
          </w:p>
        </w:tc>
      </w:tr>
      <w:tr w:rsidR="00D93E7A" w:rsidRPr="00BA0E7D" w:rsidTr="00A55B09">
        <w:trPr>
          <w:trHeight w:val="552"/>
        </w:trPr>
        <w:tc>
          <w:tcPr>
            <w:tcW w:w="253" w:type="pct"/>
            <w:vMerge/>
            <w:vAlign w:val="center"/>
          </w:tcPr>
          <w:p w:rsidR="00D93E7A" w:rsidRPr="00BA0E7D" w:rsidRDefault="00D93E7A" w:rsidP="00442C04">
            <w:pPr>
              <w:widowControl/>
              <w:jc w:val="left"/>
              <w:rPr>
                <w:rFonts w:cs="宋体"/>
                <w:b/>
                <w:bCs/>
                <w:kern w:val="0"/>
                <w:sz w:val="24"/>
                <w:szCs w:val="24"/>
              </w:rPr>
            </w:pPr>
          </w:p>
        </w:tc>
        <w:tc>
          <w:tcPr>
            <w:tcW w:w="938" w:type="pct"/>
            <w:shd w:val="clear" w:color="auto" w:fill="auto"/>
            <w:noWrap/>
            <w:vAlign w:val="center"/>
          </w:tcPr>
          <w:p w:rsidR="00D93E7A" w:rsidRPr="00BA0E7D" w:rsidRDefault="00D93E7A" w:rsidP="00442C04">
            <w:pPr>
              <w:widowControl/>
              <w:jc w:val="left"/>
              <w:rPr>
                <w:rFonts w:cs="宋体"/>
                <w:b/>
                <w:bCs/>
                <w:kern w:val="0"/>
                <w:sz w:val="24"/>
                <w:szCs w:val="24"/>
              </w:rPr>
            </w:pPr>
            <w:r w:rsidRPr="00BA0E7D">
              <w:rPr>
                <w:rFonts w:cs="宋体" w:hint="eastAsia"/>
                <w:b/>
                <w:bCs/>
                <w:kern w:val="0"/>
                <w:sz w:val="24"/>
                <w:szCs w:val="24"/>
              </w:rPr>
              <w:t>是否允许</w:t>
            </w:r>
            <w:r w:rsidR="00ED7EB6" w:rsidRPr="00BA0E7D">
              <w:rPr>
                <w:rFonts w:cs="宋体" w:hint="eastAsia"/>
                <w:b/>
                <w:bCs/>
                <w:kern w:val="0"/>
                <w:sz w:val="24"/>
                <w:szCs w:val="24"/>
              </w:rPr>
              <w:t>申请</w:t>
            </w:r>
            <w:r w:rsidRPr="00BA0E7D">
              <w:rPr>
                <w:rFonts w:cs="宋体" w:hint="eastAsia"/>
                <w:b/>
                <w:bCs/>
                <w:kern w:val="0"/>
                <w:sz w:val="24"/>
                <w:szCs w:val="24"/>
              </w:rPr>
              <w:t>免听</w:t>
            </w:r>
          </w:p>
        </w:tc>
        <w:tc>
          <w:tcPr>
            <w:tcW w:w="1085" w:type="pct"/>
            <w:shd w:val="clear" w:color="auto" w:fill="auto"/>
            <w:noWrap/>
            <w:vAlign w:val="center"/>
          </w:tcPr>
          <w:p w:rsidR="00D93E7A" w:rsidRPr="00BA0E7D" w:rsidRDefault="00D93E7A" w:rsidP="00442C04">
            <w:pPr>
              <w:widowControl/>
              <w:jc w:val="left"/>
              <w:rPr>
                <w:rFonts w:cs="宋体"/>
                <w:kern w:val="0"/>
                <w:sz w:val="24"/>
                <w:szCs w:val="24"/>
              </w:rPr>
            </w:pPr>
          </w:p>
        </w:tc>
        <w:tc>
          <w:tcPr>
            <w:tcW w:w="865" w:type="pct"/>
            <w:gridSpan w:val="2"/>
            <w:shd w:val="clear" w:color="auto" w:fill="auto"/>
            <w:vAlign w:val="center"/>
          </w:tcPr>
          <w:p w:rsidR="00D93E7A" w:rsidRPr="00BA0E7D" w:rsidRDefault="00D93E7A" w:rsidP="00D93E7A">
            <w:pPr>
              <w:widowControl/>
              <w:jc w:val="left"/>
              <w:rPr>
                <w:rFonts w:cs="宋体"/>
                <w:kern w:val="0"/>
                <w:sz w:val="24"/>
                <w:szCs w:val="24"/>
              </w:rPr>
            </w:pPr>
            <w:r w:rsidRPr="00BA0E7D">
              <w:rPr>
                <w:rFonts w:cs="宋体" w:hint="eastAsia"/>
                <w:b/>
                <w:bCs/>
                <w:kern w:val="0"/>
                <w:sz w:val="24"/>
                <w:szCs w:val="24"/>
              </w:rPr>
              <w:t>是否允许补考</w:t>
            </w:r>
          </w:p>
        </w:tc>
        <w:tc>
          <w:tcPr>
            <w:tcW w:w="1859" w:type="pct"/>
            <w:gridSpan w:val="3"/>
            <w:shd w:val="clear" w:color="auto" w:fill="auto"/>
            <w:vAlign w:val="center"/>
          </w:tcPr>
          <w:p w:rsidR="00D93E7A" w:rsidRPr="00BA0E7D" w:rsidRDefault="00D93E7A" w:rsidP="00D93E7A">
            <w:pPr>
              <w:widowControl/>
              <w:jc w:val="left"/>
              <w:rPr>
                <w:rFonts w:cs="宋体"/>
                <w:kern w:val="0"/>
                <w:sz w:val="24"/>
                <w:szCs w:val="24"/>
              </w:rPr>
            </w:pPr>
          </w:p>
        </w:tc>
      </w:tr>
      <w:tr w:rsidR="00D93E7A" w:rsidRPr="00BA0E7D" w:rsidTr="00F214AD">
        <w:trPr>
          <w:trHeight w:val="840"/>
        </w:trPr>
        <w:tc>
          <w:tcPr>
            <w:tcW w:w="253" w:type="pct"/>
            <w:vMerge/>
            <w:vAlign w:val="center"/>
          </w:tcPr>
          <w:p w:rsidR="00D93E7A" w:rsidRPr="00BA0E7D" w:rsidRDefault="00D93E7A" w:rsidP="00442C04">
            <w:pPr>
              <w:widowControl/>
              <w:jc w:val="left"/>
              <w:rPr>
                <w:rFonts w:cs="宋体"/>
                <w:b/>
                <w:bCs/>
                <w:kern w:val="0"/>
                <w:sz w:val="24"/>
                <w:szCs w:val="24"/>
              </w:rPr>
            </w:pPr>
          </w:p>
        </w:tc>
        <w:tc>
          <w:tcPr>
            <w:tcW w:w="938" w:type="pct"/>
            <w:shd w:val="clear" w:color="auto" w:fill="auto"/>
            <w:noWrap/>
            <w:vAlign w:val="center"/>
          </w:tcPr>
          <w:p w:rsidR="00D93E7A" w:rsidRPr="00BA0E7D" w:rsidRDefault="00D93E7A" w:rsidP="00442C04">
            <w:pPr>
              <w:jc w:val="left"/>
              <w:rPr>
                <w:rFonts w:cs="宋体"/>
                <w:b/>
                <w:bCs/>
                <w:kern w:val="0"/>
                <w:sz w:val="24"/>
                <w:szCs w:val="24"/>
              </w:rPr>
            </w:pPr>
            <w:r w:rsidRPr="00BA0E7D">
              <w:rPr>
                <w:rFonts w:cs="宋体" w:hint="eastAsia"/>
                <w:b/>
                <w:bCs/>
                <w:kern w:val="0"/>
                <w:sz w:val="24"/>
                <w:szCs w:val="24"/>
              </w:rPr>
              <w:t>推荐</w:t>
            </w:r>
            <w:r w:rsidRPr="00BA0E7D">
              <w:rPr>
                <w:rFonts w:cs="宋体"/>
                <w:b/>
                <w:bCs/>
                <w:kern w:val="0"/>
                <w:sz w:val="24"/>
                <w:szCs w:val="24"/>
              </w:rPr>
              <w:t>教材</w:t>
            </w:r>
          </w:p>
        </w:tc>
        <w:tc>
          <w:tcPr>
            <w:tcW w:w="3809" w:type="pct"/>
            <w:gridSpan w:val="6"/>
            <w:shd w:val="clear" w:color="auto" w:fill="auto"/>
            <w:noWrap/>
            <w:vAlign w:val="center"/>
          </w:tcPr>
          <w:p w:rsidR="00D93E7A" w:rsidRPr="00BA0E7D" w:rsidRDefault="00D93E7A" w:rsidP="00442C04">
            <w:pPr>
              <w:widowControl/>
              <w:jc w:val="left"/>
              <w:rPr>
                <w:rFonts w:cs="宋体"/>
                <w:kern w:val="0"/>
                <w:sz w:val="24"/>
                <w:szCs w:val="24"/>
              </w:rPr>
            </w:pPr>
          </w:p>
          <w:p w:rsidR="00D93E7A" w:rsidRPr="00BA0E7D" w:rsidRDefault="00D93E7A" w:rsidP="00442C04">
            <w:pPr>
              <w:jc w:val="left"/>
              <w:rPr>
                <w:rFonts w:cs="宋体"/>
                <w:kern w:val="0"/>
                <w:sz w:val="22"/>
                <w:szCs w:val="24"/>
              </w:rPr>
            </w:pPr>
          </w:p>
        </w:tc>
      </w:tr>
      <w:tr w:rsidR="00D93E7A" w:rsidRPr="00BA0E7D" w:rsidTr="00F214AD">
        <w:trPr>
          <w:trHeight w:val="1386"/>
        </w:trPr>
        <w:tc>
          <w:tcPr>
            <w:tcW w:w="1191" w:type="pct"/>
            <w:gridSpan w:val="2"/>
            <w:vAlign w:val="center"/>
          </w:tcPr>
          <w:p w:rsidR="00D93E7A" w:rsidRPr="00BA0E7D" w:rsidRDefault="00D93E7A" w:rsidP="00442C04">
            <w:pPr>
              <w:widowControl/>
              <w:jc w:val="left"/>
              <w:rPr>
                <w:rFonts w:cs="宋体"/>
                <w:b/>
                <w:bCs/>
                <w:kern w:val="0"/>
                <w:sz w:val="24"/>
                <w:szCs w:val="24"/>
              </w:rPr>
            </w:pPr>
            <w:r w:rsidRPr="00BA0E7D">
              <w:rPr>
                <w:rFonts w:cs="宋体" w:hint="eastAsia"/>
                <w:b/>
                <w:bCs/>
                <w:kern w:val="0"/>
                <w:sz w:val="24"/>
                <w:szCs w:val="24"/>
              </w:rPr>
              <w:t>申请</w:t>
            </w:r>
            <w:r w:rsidRPr="00BA0E7D">
              <w:rPr>
                <w:rFonts w:cs="宋体"/>
                <w:b/>
                <w:bCs/>
                <w:kern w:val="0"/>
                <w:sz w:val="24"/>
                <w:szCs w:val="24"/>
              </w:rPr>
              <w:t>理由</w:t>
            </w:r>
          </w:p>
        </w:tc>
        <w:tc>
          <w:tcPr>
            <w:tcW w:w="3809" w:type="pct"/>
            <w:gridSpan w:val="6"/>
            <w:shd w:val="clear" w:color="auto" w:fill="auto"/>
            <w:noWrap/>
            <w:vAlign w:val="center"/>
          </w:tcPr>
          <w:p w:rsidR="00D93E7A" w:rsidRPr="00BA0E7D" w:rsidRDefault="00D93E7A" w:rsidP="00442C04">
            <w:pPr>
              <w:widowControl/>
              <w:jc w:val="center"/>
              <w:rPr>
                <w:rFonts w:cs="宋体"/>
                <w:kern w:val="0"/>
                <w:sz w:val="24"/>
                <w:szCs w:val="24"/>
              </w:rPr>
            </w:pPr>
          </w:p>
        </w:tc>
      </w:tr>
      <w:tr w:rsidR="00D93E7A" w:rsidRPr="00BA0E7D" w:rsidTr="00A55B09">
        <w:trPr>
          <w:trHeight w:val="624"/>
        </w:trPr>
        <w:tc>
          <w:tcPr>
            <w:tcW w:w="253" w:type="pct"/>
            <w:vMerge w:val="restart"/>
            <w:shd w:val="clear" w:color="auto" w:fill="auto"/>
            <w:noWrap/>
            <w:vAlign w:val="center"/>
          </w:tcPr>
          <w:p w:rsidR="00D93E7A" w:rsidRPr="00BA0E7D" w:rsidRDefault="00D93E7A" w:rsidP="00442C04">
            <w:pPr>
              <w:widowControl/>
              <w:jc w:val="center"/>
              <w:rPr>
                <w:rFonts w:cs="宋体"/>
                <w:b/>
                <w:bCs/>
                <w:kern w:val="0"/>
                <w:sz w:val="24"/>
                <w:szCs w:val="24"/>
              </w:rPr>
            </w:pPr>
            <w:r w:rsidRPr="00BA0E7D">
              <w:rPr>
                <w:rFonts w:cs="宋体" w:hint="eastAsia"/>
                <w:b/>
                <w:bCs/>
                <w:kern w:val="0"/>
                <w:sz w:val="24"/>
                <w:szCs w:val="24"/>
              </w:rPr>
              <w:t>课</w:t>
            </w:r>
          </w:p>
          <w:p w:rsidR="00D93E7A" w:rsidRPr="00BA0E7D" w:rsidRDefault="00D93E7A" w:rsidP="00442C04">
            <w:pPr>
              <w:widowControl/>
              <w:jc w:val="center"/>
              <w:rPr>
                <w:rFonts w:cs="宋体"/>
                <w:b/>
                <w:bCs/>
                <w:kern w:val="0"/>
                <w:sz w:val="24"/>
                <w:szCs w:val="24"/>
              </w:rPr>
            </w:pPr>
            <w:r w:rsidRPr="00BA0E7D">
              <w:rPr>
                <w:rFonts w:cs="宋体" w:hint="eastAsia"/>
                <w:b/>
                <w:bCs/>
                <w:kern w:val="0"/>
                <w:sz w:val="24"/>
                <w:szCs w:val="24"/>
              </w:rPr>
              <w:t>程</w:t>
            </w:r>
          </w:p>
          <w:p w:rsidR="00D93E7A" w:rsidRPr="00BA0E7D" w:rsidRDefault="00D93E7A" w:rsidP="00442C04">
            <w:pPr>
              <w:widowControl/>
              <w:jc w:val="center"/>
              <w:rPr>
                <w:rFonts w:cs="宋体"/>
                <w:b/>
                <w:bCs/>
                <w:kern w:val="0"/>
                <w:sz w:val="24"/>
                <w:szCs w:val="24"/>
              </w:rPr>
            </w:pPr>
            <w:r w:rsidRPr="00BA0E7D">
              <w:rPr>
                <w:rFonts w:cs="宋体" w:hint="eastAsia"/>
                <w:b/>
                <w:bCs/>
                <w:kern w:val="0"/>
                <w:sz w:val="24"/>
                <w:szCs w:val="24"/>
              </w:rPr>
              <w:t>负</w:t>
            </w:r>
          </w:p>
          <w:p w:rsidR="00D93E7A" w:rsidRPr="00BA0E7D" w:rsidRDefault="00D93E7A" w:rsidP="00442C04">
            <w:pPr>
              <w:widowControl/>
              <w:jc w:val="center"/>
              <w:rPr>
                <w:rFonts w:cs="宋体"/>
                <w:b/>
                <w:bCs/>
                <w:kern w:val="0"/>
                <w:sz w:val="24"/>
                <w:szCs w:val="24"/>
              </w:rPr>
            </w:pPr>
            <w:r w:rsidRPr="00BA0E7D">
              <w:rPr>
                <w:rFonts w:cs="宋体" w:hint="eastAsia"/>
                <w:b/>
                <w:bCs/>
                <w:kern w:val="0"/>
                <w:sz w:val="24"/>
                <w:szCs w:val="24"/>
              </w:rPr>
              <w:t>责</w:t>
            </w:r>
          </w:p>
          <w:p w:rsidR="00D93E7A" w:rsidRPr="00BA0E7D" w:rsidRDefault="00D93E7A" w:rsidP="00442C04">
            <w:pPr>
              <w:widowControl/>
              <w:jc w:val="center"/>
              <w:rPr>
                <w:rFonts w:cs="宋体"/>
                <w:b/>
                <w:bCs/>
                <w:kern w:val="0"/>
                <w:sz w:val="24"/>
                <w:szCs w:val="24"/>
              </w:rPr>
            </w:pPr>
            <w:r w:rsidRPr="00BA0E7D">
              <w:rPr>
                <w:rFonts w:cs="宋体" w:hint="eastAsia"/>
                <w:b/>
                <w:bCs/>
                <w:kern w:val="0"/>
                <w:sz w:val="24"/>
                <w:szCs w:val="24"/>
              </w:rPr>
              <w:t>人</w:t>
            </w:r>
          </w:p>
          <w:p w:rsidR="00D93E7A" w:rsidRPr="00BA0E7D" w:rsidRDefault="00D93E7A" w:rsidP="00442C04">
            <w:pPr>
              <w:widowControl/>
              <w:jc w:val="center"/>
              <w:rPr>
                <w:rFonts w:cs="宋体"/>
                <w:b/>
                <w:bCs/>
                <w:kern w:val="0"/>
                <w:sz w:val="24"/>
                <w:szCs w:val="24"/>
              </w:rPr>
            </w:pPr>
            <w:r w:rsidRPr="00BA0E7D">
              <w:rPr>
                <w:rFonts w:cs="宋体" w:hint="eastAsia"/>
                <w:b/>
                <w:bCs/>
                <w:kern w:val="0"/>
                <w:sz w:val="24"/>
                <w:szCs w:val="24"/>
              </w:rPr>
              <w:t>信</w:t>
            </w:r>
          </w:p>
          <w:p w:rsidR="00D93E7A" w:rsidRPr="00BA0E7D" w:rsidRDefault="00D93E7A" w:rsidP="00442C04">
            <w:pPr>
              <w:widowControl/>
              <w:jc w:val="center"/>
              <w:rPr>
                <w:rFonts w:cs="宋体"/>
                <w:b/>
                <w:bCs/>
                <w:kern w:val="0"/>
                <w:sz w:val="24"/>
                <w:szCs w:val="24"/>
              </w:rPr>
            </w:pPr>
            <w:r w:rsidRPr="00BA0E7D">
              <w:rPr>
                <w:rFonts w:cs="宋体" w:hint="eastAsia"/>
                <w:b/>
                <w:bCs/>
                <w:kern w:val="0"/>
                <w:sz w:val="24"/>
                <w:szCs w:val="24"/>
              </w:rPr>
              <w:t>息</w:t>
            </w:r>
          </w:p>
        </w:tc>
        <w:tc>
          <w:tcPr>
            <w:tcW w:w="938" w:type="pct"/>
            <w:shd w:val="clear" w:color="auto" w:fill="auto"/>
            <w:noWrap/>
            <w:vAlign w:val="center"/>
          </w:tcPr>
          <w:p w:rsidR="00D93E7A" w:rsidRPr="00BA0E7D" w:rsidRDefault="00D93E7A" w:rsidP="00442C04">
            <w:pPr>
              <w:widowControl/>
              <w:jc w:val="left"/>
              <w:rPr>
                <w:rFonts w:cs="宋体"/>
                <w:b/>
                <w:bCs/>
                <w:kern w:val="0"/>
                <w:sz w:val="24"/>
                <w:szCs w:val="24"/>
              </w:rPr>
            </w:pPr>
            <w:r w:rsidRPr="00BA0E7D">
              <w:rPr>
                <w:rFonts w:cs="宋体" w:hint="eastAsia"/>
                <w:b/>
                <w:bCs/>
                <w:kern w:val="0"/>
                <w:sz w:val="24"/>
                <w:szCs w:val="24"/>
              </w:rPr>
              <w:t>姓名</w:t>
            </w:r>
          </w:p>
        </w:tc>
        <w:tc>
          <w:tcPr>
            <w:tcW w:w="1088" w:type="pct"/>
            <w:gridSpan w:val="2"/>
            <w:shd w:val="clear" w:color="auto" w:fill="auto"/>
            <w:noWrap/>
            <w:vAlign w:val="center"/>
          </w:tcPr>
          <w:p w:rsidR="00D93E7A" w:rsidRPr="00BA0E7D" w:rsidRDefault="00D93E7A" w:rsidP="00CF6593">
            <w:pPr>
              <w:widowControl/>
              <w:jc w:val="left"/>
              <w:rPr>
                <w:rFonts w:cs="宋体"/>
                <w:kern w:val="0"/>
                <w:sz w:val="24"/>
                <w:szCs w:val="24"/>
              </w:rPr>
            </w:pPr>
          </w:p>
        </w:tc>
        <w:tc>
          <w:tcPr>
            <w:tcW w:w="862" w:type="pct"/>
            <w:shd w:val="clear" w:color="auto" w:fill="auto"/>
            <w:vAlign w:val="center"/>
          </w:tcPr>
          <w:p w:rsidR="00D93E7A" w:rsidRPr="00BA0E7D" w:rsidRDefault="00D93E7A" w:rsidP="00442C04">
            <w:pPr>
              <w:widowControl/>
              <w:jc w:val="center"/>
              <w:rPr>
                <w:rFonts w:cs="宋体"/>
                <w:b/>
                <w:kern w:val="0"/>
                <w:sz w:val="24"/>
                <w:szCs w:val="24"/>
              </w:rPr>
            </w:pPr>
            <w:r w:rsidRPr="00BA0E7D">
              <w:rPr>
                <w:rFonts w:cs="宋体" w:hint="eastAsia"/>
                <w:b/>
                <w:kern w:val="0"/>
                <w:sz w:val="24"/>
                <w:szCs w:val="24"/>
              </w:rPr>
              <w:t>工号</w:t>
            </w:r>
          </w:p>
        </w:tc>
        <w:tc>
          <w:tcPr>
            <w:tcW w:w="570" w:type="pct"/>
            <w:shd w:val="clear" w:color="auto" w:fill="auto"/>
            <w:vAlign w:val="center"/>
          </w:tcPr>
          <w:p w:rsidR="00D93E7A" w:rsidRPr="00BA0E7D" w:rsidRDefault="00D93E7A" w:rsidP="00442C04">
            <w:pPr>
              <w:widowControl/>
              <w:jc w:val="center"/>
              <w:rPr>
                <w:rFonts w:cs="宋体"/>
                <w:kern w:val="0"/>
                <w:sz w:val="24"/>
                <w:szCs w:val="24"/>
              </w:rPr>
            </w:pPr>
          </w:p>
        </w:tc>
        <w:tc>
          <w:tcPr>
            <w:tcW w:w="507" w:type="pct"/>
            <w:shd w:val="clear" w:color="auto" w:fill="auto"/>
            <w:vAlign w:val="center"/>
          </w:tcPr>
          <w:p w:rsidR="00D93E7A" w:rsidRPr="00BA0E7D" w:rsidRDefault="00D93E7A" w:rsidP="00442C04">
            <w:pPr>
              <w:widowControl/>
              <w:jc w:val="center"/>
              <w:rPr>
                <w:rFonts w:cs="宋体"/>
                <w:b/>
                <w:kern w:val="0"/>
                <w:sz w:val="24"/>
                <w:szCs w:val="24"/>
              </w:rPr>
            </w:pPr>
            <w:r w:rsidRPr="00BA0E7D">
              <w:rPr>
                <w:rFonts w:cs="宋体" w:hint="eastAsia"/>
                <w:b/>
                <w:kern w:val="0"/>
                <w:sz w:val="24"/>
                <w:szCs w:val="24"/>
              </w:rPr>
              <w:t>职称</w:t>
            </w:r>
          </w:p>
        </w:tc>
        <w:tc>
          <w:tcPr>
            <w:tcW w:w="782" w:type="pct"/>
            <w:shd w:val="clear" w:color="auto" w:fill="auto"/>
            <w:vAlign w:val="center"/>
          </w:tcPr>
          <w:p w:rsidR="00D93E7A" w:rsidRPr="00BA0E7D" w:rsidRDefault="00D93E7A" w:rsidP="00442C04">
            <w:pPr>
              <w:widowControl/>
              <w:jc w:val="left"/>
              <w:rPr>
                <w:rFonts w:cs="宋体"/>
                <w:kern w:val="0"/>
                <w:sz w:val="24"/>
                <w:szCs w:val="24"/>
              </w:rPr>
            </w:pPr>
          </w:p>
        </w:tc>
      </w:tr>
      <w:tr w:rsidR="00D93E7A" w:rsidRPr="00BA0E7D" w:rsidTr="00A55B09">
        <w:trPr>
          <w:trHeight w:val="624"/>
        </w:trPr>
        <w:tc>
          <w:tcPr>
            <w:tcW w:w="253" w:type="pct"/>
            <w:vMerge/>
            <w:vAlign w:val="center"/>
          </w:tcPr>
          <w:p w:rsidR="00D93E7A" w:rsidRPr="00BA0E7D" w:rsidRDefault="00D93E7A" w:rsidP="00442C04">
            <w:pPr>
              <w:widowControl/>
              <w:jc w:val="left"/>
              <w:rPr>
                <w:rFonts w:cs="宋体"/>
                <w:b/>
                <w:bCs/>
                <w:kern w:val="0"/>
                <w:sz w:val="24"/>
                <w:szCs w:val="24"/>
              </w:rPr>
            </w:pPr>
          </w:p>
        </w:tc>
        <w:tc>
          <w:tcPr>
            <w:tcW w:w="938" w:type="pct"/>
            <w:shd w:val="clear" w:color="auto" w:fill="auto"/>
            <w:noWrap/>
            <w:vAlign w:val="center"/>
          </w:tcPr>
          <w:p w:rsidR="00D93E7A" w:rsidRPr="00BA0E7D" w:rsidRDefault="00D93E7A" w:rsidP="00442C04">
            <w:pPr>
              <w:widowControl/>
              <w:jc w:val="left"/>
              <w:rPr>
                <w:rFonts w:cs="宋体"/>
                <w:b/>
                <w:bCs/>
                <w:kern w:val="0"/>
                <w:sz w:val="24"/>
                <w:szCs w:val="24"/>
              </w:rPr>
            </w:pPr>
            <w:r w:rsidRPr="00BA0E7D">
              <w:rPr>
                <w:rFonts w:cs="宋体" w:hint="eastAsia"/>
                <w:b/>
                <w:bCs/>
                <w:kern w:val="0"/>
                <w:sz w:val="24"/>
                <w:szCs w:val="24"/>
              </w:rPr>
              <w:t>教师所在部门</w:t>
            </w:r>
          </w:p>
        </w:tc>
        <w:tc>
          <w:tcPr>
            <w:tcW w:w="2520" w:type="pct"/>
            <w:gridSpan w:val="4"/>
            <w:shd w:val="clear" w:color="auto" w:fill="auto"/>
            <w:noWrap/>
            <w:vAlign w:val="center"/>
          </w:tcPr>
          <w:p w:rsidR="00D93E7A" w:rsidRPr="00BA0E7D" w:rsidRDefault="00D93E7A" w:rsidP="00442C04">
            <w:pPr>
              <w:widowControl/>
              <w:jc w:val="center"/>
              <w:rPr>
                <w:rFonts w:cs="宋体"/>
                <w:kern w:val="0"/>
                <w:sz w:val="24"/>
                <w:szCs w:val="24"/>
              </w:rPr>
            </w:pPr>
          </w:p>
        </w:tc>
        <w:tc>
          <w:tcPr>
            <w:tcW w:w="507" w:type="pct"/>
            <w:shd w:val="clear" w:color="auto" w:fill="auto"/>
            <w:vAlign w:val="center"/>
          </w:tcPr>
          <w:p w:rsidR="00D93E7A" w:rsidRPr="00BA0E7D" w:rsidRDefault="00D93E7A" w:rsidP="00442C04">
            <w:pPr>
              <w:widowControl/>
              <w:jc w:val="center"/>
              <w:rPr>
                <w:rFonts w:cs="宋体"/>
                <w:kern w:val="0"/>
                <w:sz w:val="24"/>
                <w:szCs w:val="24"/>
              </w:rPr>
            </w:pPr>
            <w:r w:rsidRPr="00BA0E7D">
              <w:rPr>
                <w:rFonts w:cs="宋体" w:hint="eastAsia"/>
                <w:b/>
                <w:bCs/>
                <w:kern w:val="0"/>
                <w:sz w:val="24"/>
                <w:szCs w:val="24"/>
              </w:rPr>
              <w:t>学位</w:t>
            </w:r>
          </w:p>
        </w:tc>
        <w:tc>
          <w:tcPr>
            <w:tcW w:w="782" w:type="pct"/>
            <w:shd w:val="clear" w:color="auto" w:fill="auto"/>
            <w:vAlign w:val="center"/>
          </w:tcPr>
          <w:p w:rsidR="00D93E7A" w:rsidRPr="00BA0E7D" w:rsidRDefault="00D93E7A" w:rsidP="000130E4">
            <w:pPr>
              <w:widowControl/>
              <w:jc w:val="left"/>
              <w:rPr>
                <w:rFonts w:cs="宋体"/>
                <w:kern w:val="0"/>
                <w:sz w:val="24"/>
                <w:szCs w:val="24"/>
              </w:rPr>
            </w:pPr>
          </w:p>
        </w:tc>
      </w:tr>
      <w:tr w:rsidR="00D93E7A" w:rsidRPr="00BA0E7D" w:rsidTr="00A55B09">
        <w:trPr>
          <w:trHeight w:val="624"/>
        </w:trPr>
        <w:tc>
          <w:tcPr>
            <w:tcW w:w="253" w:type="pct"/>
            <w:vMerge/>
            <w:vAlign w:val="center"/>
          </w:tcPr>
          <w:p w:rsidR="00D93E7A" w:rsidRPr="00BA0E7D" w:rsidRDefault="00D93E7A" w:rsidP="00442C04">
            <w:pPr>
              <w:widowControl/>
              <w:jc w:val="left"/>
              <w:rPr>
                <w:rFonts w:cs="宋体"/>
                <w:b/>
                <w:bCs/>
                <w:kern w:val="0"/>
                <w:sz w:val="24"/>
                <w:szCs w:val="24"/>
              </w:rPr>
            </w:pPr>
          </w:p>
        </w:tc>
        <w:tc>
          <w:tcPr>
            <w:tcW w:w="938" w:type="pct"/>
            <w:shd w:val="clear" w:color="auto" w:fill="auto"/>
            <w:noWrap/>
            <w:vAlign w:val="center"/>
          </w:tcPr>
          <w:p w:rsidR="00D93E7A" w:rsidRPr="00BA0E7D" w:rsidRDefault="00D93E7A" w:rsidP="00442C04">
            <w:pPr>
              <w:widowControl/>
              <w:jc w:val="left"/>
              <w:rPr>
                <w:rFonts w:cs="宋体"/>
                <w:b/>
                <w:bCs/>
                <w:kern w:val="0"/>
                <w:sz w:val="24"/>
                <w:szCs w:val="24"/>
              </w:rPr>
            </w:pPr>
            <w:r w:rsidRPr="00BA0E7D">
              <w:rPr>
                <w:rFonts w:cs="宋体" w:hint="eastAsia"/>
                <w:b/>
                <w:bCs/>
                <w:kern w:val="0"/>
                <w:sz w:val="24"/>
                <w:szCs w:val="24"/>
              </w:rPr>
              <w:t>联系电话</w:t>
            </w:r>
          </w:p>
        </w:tc>
        <w:tc>
          <w:tcPr>
            <w:tcW w:w="1088" w:type="pct"/>
            <w:gridSpan w:val="2"/>
            <w:shd w:val="clear" w:color="auto" w:fill="auto"/>
            <w:noWrap/>
            <w:vAlign w:val="center"/>
          </w:tcPr>
          <w:p w:rsidR="00D93E7A" w:rsidRPr="00BA0E7D" w:rsidRDefault="00D93E7A" w:rsidP="00EF6565">
            <w:pPr>
              <w:widowControl/>
              <w:jc w:val="left"/>
              <w:rPr>
                <w:rFonts w:cs="宋体"/>
                <w:b/>
                <w:bCs/>
                <w:kern w:val="0"/>
                <w:sz w:val="24"/>
                <w:szCs w:val="24"/>
              </w:rPr>
            </w:pPr>
            <w:r w:rsidRPr="00BA0E7D">
              <w:rPr>
                <w:rFonts w:cs="宋体" w:hint="eastAsia"/>
                <w:kern w:val="0"/>
                <w:sz w:val="24"/>
                <w:szCs w:val="24"/>
              </w:rPr>
              <w:t xml:space="preserve">　</w:t>
            </w:r>
          </w:p>
        </w:tc>
        <w:tc>
          <w:tcPr>
            <w:tcW w:w="862" w:type="pct"/>
            <w:shd w:val="clear" w:color="auto" w:fill="auto"/>
            <w:vAlign w:val="center"/>
          </w:tcPr>
          <w:p w:rsidR="00D93E7A" w:rsidRPr="00BA0E7D" w:rsidRDefault="00D93E7A" w:rsidP="00D02F9D">
            <w:pPr>
              <w:widowControl/>
              <w:jc w:val="center"/>
              <w:rPr>
                <w:rFonts w:cs="宋体"/>
                <w:kern w:val="0"/>
                <w:sz w:val="24"/>
                <w:szCs w:val="24"/>
              </w:rPr>
            </w:pPr>
            <w:r w:rsidRPr="00BA0E7D">
              <w:rPr>
                <w:rFonts w:cs="宋体" w:hint="eastAsia"/>
                <w:b/>
                <w:bCs/>
                <w:kern w:val="0"/>
                <w:sz w:val="24"/>
                <w:szCs w:val="24"/>
              </w:rPr>
              <w:t>邮箱</w:t>
            </w:r>
          </w:p>
        </w:tc>
        <w:tc>
          <w:tcPr>
            <w:tcW w:w="1859" w:type="pct"/>
            <w:gridSpan w:val="3"/>
            <w:shd w:val="clear" w:color="auto" w:fill="auto"/>
            <w:vAlign w:val="center"/>
          </w:tcPr>
          <w:p w:rsidR="00D93E7A" w:rsidRPr="00BA0E7D" w:rsidRDefault="00D93E7A" w:rsidP="00442C04">
            <w:pPr>
              <w:widowControl/>
              <w:jc w:val="left"/>
              <w:rPr>
                <w:rFonts w:cs="宋体"/>
                <w:kern w:val="0"/>
                <w:sz w:val="24"/>
                <w:szCs w:val="24"/>
              </w:rPr>
            </w:pPr>
          </w:p>
        </w:tc>
      </w:tr>
      <w:tr w:rsidR="00D93E7A" w:rsidRPr="00BA0E7D" w:rsidTr="00F214AD">
        <w:trPr>
          <w:trHeight w:val="1611"/>
        </w:trPr>
        <w:tc>
          <w:tcPr>
            <w:tcW w:w="253" w:type="pct"/>
            <w:vMerge/>
            <w:vAlign w:val="center"/>
          </w:tcPr>
          <w:p w:rsidR="00D93E7A" w:rsidRPr="00BA0E7D" w:rsidRDefault="00D93E7A" w:rsidP="00442C04">
            <w:pPr>
              <w:widowControl/>
              <w:jc w:val="left"/>
              <w:rPr>
                <w:rFonts w:cs="宋体"/>
                <w:b/>
                <w:bCs/>
                <w:kern w:val="0"/>
                <w:sz w:val="24"/>
                <w:szCs w:val="24"/>
              </w:rPr>
            </w:pPr>
          </w:p>
        </w:tc>
        <w:tc>
          <w:tcPr>
            <w:tcW w:w="938" w:type="pct"/>
            <w:shd w:val="clear" w:color="auto" w:fill="auto"/>
            <w:noWrap/>
            <w:vAlign w:val="center"/>
          </w:tcPr>
          <w:p w:rsidR="00D93E7A" w:rsidRPr="00BA0E7D" w:rsidRDefault="00D93E7A" w:rsidP="00D14BB0">
            <w:pPr>
              <w:widowControl/>
              <w:jc w:val="left"/>
              <w:rPr>
                <w:rFonts w:cs="宋体"/>
                <w:b/>
                <w:bCs/>
                <w:kern w:val="0"/>
                <w:sz w:val="24"/>
                <w:szCs w:val="24"/>
              </w:rPr>
            </w:pPr>
            <w:r w:rsidRPr="00BA0E7D">
              <w:rPr>
                <w:rFonts w:cs="宋体" w:hint="eastAsia"/>
                <w:b/>
                <w:bCs/>
                <w:kern w:val="0"/>
                <w:sz w:val="24"/>
                <w:szCs w:val="24"/>
              </w:rPr>
              <w:t>近三年</w:t>
            </w:r>
            <w:r w:rsidRPr="00BA0E7D">
              <w:rPr>
                <w:rFonts w:cs="宋体"/>
                <w:b/>
                <w:bCs/>
                <w:kern w:val="0"/>
                <w:sz w:val="24"/>
                <w:szCs w:val="24"/>
              </w:rPr>
              <w:t>任课经历</w:t>
            </w:r>
          </w:p>
        </w:tc>
        <w:tc>
          <w:tcPr>
            <w:tcW w:w="3809" w:type="pct"/>
            <w:gridSpan w:val="6"/>
            <w:shd w:val="clear" w:color="auto" w:fill="auto"/>
            <w:noWrap/>
          </w:tcPr>
          <w:p w:rsidR="00D93E7A" w:rsidRPr="00BA0E7D" w:rsidRDefault="00D93E7A" w:rsidP="007568A0">
            <w:pPr>
              <w:widowControl/>
              <w:jc w:val="center"/>
              <w:rPr>
                <w:rFonts w:cs="宋体"/>
                <w:kern w:val="0"/>
                <w:sz w:val="24"/>
                <w:szCs w:val="24"/>
              </w:rPr>
            </w:pPr>
          </w:p>
        </w:tc>
      </w:tr>
      <w:tr w:rsidR="00D93E7A" w:rsidRPr="00BA0E7D" w:rsidTr="00F214AD">
        <w:trPr>
          <w:trHeight w:val="698"/>
        </w:trPr>
        <w:tc>
          <w:tcPr>
            <w:tcW w:w="253" w:type="pct"/>
            <w:vMerge/>
            <w:vAlign w:val="center"/>
          </w:tcPr>
          <w:p w:rsidR="00D93E7A" w:rsidRPr="00BA0E7D" w:rsidRDefault="00D93E7A" w:rsidP="00442C04">
            <w:pPr>
              <w:widowControl/>
              <w:jc w:val="left"/>
              <w:rPr>
                <w:rFonts w:cs="宋体"/>
                <w:b/>
                <w:bCs/>
                <w:kern w:val="0"/>
                <w:sz w:val="24"/>
                <w:szCs w:val="24"/>
              </w:rPr>
            </w:pPr>
          </w:p>
        </w:tc>
        <w:tc>
          <w:tcPr>
            <w:tcW w:w="938" w:type="pct"/>
            <w:shd w:val="clear" w:color="auto" w:fill="auto"/>
            <w:noWrap/>
            <w:vAlign w:val="center"/>
          </w:tcPr>
          <w:p w:rsidR="00D93E7A" w:rsidRPr="00BA0E7D" w:rsidRDefault="00D93E7A" w:rsidP="00442C04">
            <w:pPr>
              <w:widowControl/>
              <w:jc w:val="left"/>
              <w:rPr>
                <w:rFonts w:cs="宋体"/>
                <w:b/>
                <w:bCs/>
                <w:kern w:val="0"/>
                <w:sz w:val="24"/>
                <w:szCs w:val="24"/>
              </w:rPr>
            </w:pPr>
            <w:r w:rsidRPr="00BA0E7D">
              <w:rPr>
                <w:rFonts w:cs="宋体" w:hint="eastAsia"/>
                <w:b/>
                <w:bCs/>
                <w:kern w:val="0"/>
                <w:sz w:val="24"/>
                <w:szCs w:val="24"/>
              </w:rPr>
              <w:t>研究学科/方向</w:t>
            </w:r>
          </w:p>
        </w:tc>
        <w:tc>
          <w:tcPr>
            <w:tcW w:w="3809" w:type="pct"/>
            <w:gridSpan w:val="6"/>
            <w:shd w:val="clear" w:color="auto" w:fill="auto"/>
            <w:noWrap/>
            <w:vAlign w:val="center"/>
          </w:tcPr>
          <w:p w:rsidR="00D93E7A" w:rsidRPr="00BA0E7D" w:rsidRDefault="00D93E7A" w:rsidP="00442C04">
            <w:pPr>
              <w:widowControl/>
              <w:jc w:val="center"/>
              <w:rPr>
                <w:rFonts w:cs="宋体"/>
                <w:kern w:val="0"/>
                <w:sz w:val="24"/>
                <w:szCs w:val="24"/>
              </w:rPr>
            </w:pPr>
          </w:p>
        </w:tc>
      </w:tr>
      <w:tr w:rsidR="00D93E7A" w:rsidRPr="00BA0E7D" w:rsidTr="00BD39CF">
        <w:trPr>
          <w:trHeight w:val="1032"/>
        </w:trPr>
        <w:tc>
          <w:tcPr>
            <w:tcW w:w="253" w:type="pct"/>
            <w:vMerge/>
            <w:vAlign w:val="center"/>
          </w:tcPr>
          <w:p w:rsidR="00D93E7A" w:rsidRPr="00BA0E7D" w:rsidRDefault="00D93E7A" w:rsidP="00442C04">
            <w:pPr>
              <w:widowControl/>
              <w:jc w:val="left"/>
              <w:rPr>
                <w:rFonts w:cs="宋体"/>
                <w:b/>
                <w:bCs/>
                <w:kern w:val="0"/>
                <w:sz w:val="24"/>
                <w:szCs w:val="24"/>
              </w:rPr>
            </w:pPr>
          </w:p>
        </w:tc>
        <w:tc>
          <w:tcPr>
            <w:tcW w:w="938" w:type="pct"/>
            <w:shd w:val="clear" w:color="auto" w:fill="auto"/>
            <w:noWrap/>
            <w:vAlign w:val="center"/>
          </w:tcPr>
          <w:p w:rsidR="00D93E7A" w:rsidRPr="00BA0E7D" w:rsidRDefault="00D93E7A" w:rsidP="00442C04">
            <w:pPr>
              <w:widowControl/>
              <w:jc w:val="left"/>
              <w:rPr>
                <w:rFonts w:cs="宋体"/>
                <w:b/>
                <w:bCs/>
                <w:kern w:val="0"/>
                <w:sz w:val="24"/>
                <w:szCs w:val="24"/>
              </w:rPr>
            </w:pPr>
            <w:r w:rsidRPr="00BA0E7D">
              <w:rPr>
                <w:rFonts w:cs="宋体" w:hint="eastAsia"/>
                <w:b/>
                <w:bCs/>
                <w:kern w:val="0"/>
                <w:sz w:val="24"/>
                <w:szCs w:val="24"/>
              </w:rPr>
              <w:t>与本课程相关成果（不超过3项）</w:t>
            </w:r>
          </w:p>
        </w:tc>
        <w:tc>
          <w:tcPr>
            <w:tcW w:w="3809" w:type="pct"/>
            <w:gridSpan w:val="6"/>
            <w:shd w:val="clear" w:color="auto" w:fill="auto"/>
            <w:noWrap/>
            <w:vAlign w:val="center"/>
          </w:tcPr>
          <w:p w:rsidR="00D93E7A" w:rsidRPr="00BA0E7D" w:rsidRDefault="00D93E7A" w:rsidP="00B21C4C">
            <w:pPr>
              <w:widowControl/>
              <w:jc w:val="center"/>
              <w:rPr>
                <w:rFonts w:cs="宋体"/>
                <w:kern w:val="0"/>
                <w:sz w:val="24"/>
                <w:szCs w:val="24"/>
              </w:rPr>
            </w:pPr>
          </w:p>
        </w:tc>
      </w:tr>
    </w:tbl>
    <w:p w:rsidR="003926EC" w:rsidRPr="00BA0E7D" w:rsidRDefault="003926EC" w:rsidP="003926EC">
      <w:pPr>
        <w:widowControl/>
        <w:rPr>
          <w:rFonts w:cs="宋体"/>
          <w:b/>
          <w:bCs/>
          <w:kern w:val="0"/>
          <w:sz w:val="24"/>
          <w:szCs w:val="32"/>
        </w:rPr>
      </w:pPr>
    </w:p>
    <w:p w:rsidR="00CF6593" w:rsidRPr="00BA0E7D" w:rsidRDefault="004D52EF" w:rsidP="00CF6593">
      <w:pPr>
        <w:spacing w:line="480" w:lineRule="atLeast"/>
        <w:jc w:val="center"/>
        <w:rPr>
          <w:b/>
          <w:sz w:val="36"/>
        </w:rPr>
      </w:pPr>
      <w:r w:rsidRPr="00BA0E7D">
        <w:rPr>
          <w:b/>
          <w:sz w:val="36"/>
        </w:rPr>
        <w:br w:type="page"/>
      </w:r>
      <w:r w:rsidR="004C5439" w:rsidRPr="00BA0E7D">
        <w:rPr>
          <w:rFonts w:hint="eastAsia"/>
          <w:b/>
          <w:sz w:val="36"/>
        </w:rPr>
        <w:lastRenderedPageBreak/>
        <w:t>浙江大学本科新开课程申请表</w:t>
      </w:r>
    </w:p>
    <w:tbl>
      <w:tblPr>
        <w:tblpPr w:leftFromText="180" w:rightFromText="180" w:vertAnchor="page" w:horzAnchor="margin" w:tblpY="22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9"/>
        <w:gridCol w:w="2704"/>
        <w:gridCol w:w="1271"/>
        <w:gridCol w:w="849"/>
        <w:gridCol w:w="1179"/>
        <w:gridCol w:w="1502"/>
      </w:tblGrid>
      <w:tr w:rsidR="00CF6593" w:rsidRPr="00BA0E7D" w:rsidTr="00CF6593">
        <w:trPr>
          <w:trHeight w:val="567"/>
        </w:trPr>
        <w:tc>
          <w:tcPr>
            <w:tcW w:w="1192" w:type="pct"/>
            <w:vAlign w:val="center"/>
          </w:tcPr>
          <w:p w:rsidR="00CF6593" w:rsidRPr="00BA0E7D" w:rsidRDefault="00CF6593" w:rsidP="00B277E0">
            <w:pPr>
              <w:widowControl/>
              <w:jc w:val="left"/>
              <w:rPr>
                <w:rFonts w:cs="宋体"/>
                <w:b/>
                <w:bCs/>
                <w:kern w:val="0"/>
                <w:sz w:val="24"/>
                <w:szCs w:val="24"/>
              </w:rPr>
            </w:pPr>
            <w:r w:rsidRPr="00BA0E7D">
              <w:rPr>
                <w:rFonts w:cs="宋体" w:hint="eastAsia"/>
                <w:b/>
                <w:bCs/>
                <w:kern w:val="0"/>
                <w:sz w:val="24"/>
                <w:szCs w:val="24"/>
              </w:rPr>
              <w:t>课程中文名称</w:t>
            </w:r>
          </w:p>
        </w:tc>
        <w:tc>
          <w:tcPr>
            <w:tcW w:w="1372" w:type="pct"/>
            <w:vAlign w:val="center"/>
          </w:tcPr>
          <w:p w:rsidR="00CF6593" w:rsidRPr="00BA0E7D" w:rsidRDefault="00CF6593" w:rsidP="00EF6565">
            <w:pPr>
              <w:widowControl/>
              <w:jc w:val="left"/>
              <w:rPr>
                <w:rFonts w:cs="宋体"/>
                <w:kern w:val="0"/>
                <w:sz w:val="24"/>
                <w:szCs w:val="24"/>
              </w:rPr>
            </w:pPr>
          </w:p>
        </w:tc>
        <w:tc>
          <w:tcPr>
            <w:tcW w:w="645" w:type="pct"/>
            <w:vAlign w:val="center"/>
          </w:tcPr>
          <w:p w:rsidR="00CF6593" w:rsidRPr="00BA0E7D" w:rsidRDefault="00CF6593" w:rsidP="00B277E0">
            <w:pPr>
              <w:widowControl/>
              <w:jc w:val="left"/>
              <w:rPr>
                <w:rFonts w:cs="宋体"/>
                <w:b/>
                <w:kern w:val="0"/>
                <w:sz w:val="24"/>
                <w:szCs w:val="24"/>
              </w:rPr>
            </w:pPr>
            <w:r w:rsidRPr="00BA0E7D">
              <w:rPr>
                <w:rFonts w:cs="宋体" w:hint="eastAsia"/>
                <w:b/>
                <w:kern w:val="0"/>
                <w:sz w:val="24"/>
                <w:szCs w:val="24"/>
              </w:rPr>
              <w:t>学分</w:t>
            </w:r>
          </w:p>
        </w:tc>
        <w:tc>
          <w:tcPr>
            <w:tcW w:w="431" w:type="pct"/>
            <w:vAlign w:val="center"/>
          </w:tcPr>
          <w:p w:rsidR="00CF6593" w:rsidRPr="00BA0E7D" w:rsidRDefault="00CF6593" w:rsidP="00B277E0">
            <w:pPr>
              <w:widowControl/>
              <w:jc w:val="left"/>
              <w:rPr>
                <w:rFonts w:cs="宋体"/>
                <w:kern w:val="0"/>
                <w:sz w:val="24"/>
                <w:szCs w:val="24"/>
              </w:rPr>
            </w:pPr>
          </w:p>
        </w:tc>
        <w:tc>
          <w:tcPr>
            <w:tcW w:w="598" w:type="pct"/>
            <w:vAlign w:val="center"/>
          </w:tcPr>
          <w:p w:rsidR="00CF6593" w:rsidRPr="00BA0E7D" w:rsidRDefault="00CF6593" w:rsidP="00B277E0">
            <w:pPr>
              <w:widowControl/>
              <w:jc w:val="center"/>
              <w:rPr>
                <w:rFonts w:cs="宋体"/>
                <w:b/>
                <w:kern w:val="0"/>
                <w:sz w:val="24"/>
                <w:szCs w:val="24"/>
              </w:rPr>
            </w:pPr>
            <w:r w:rsidRPr="00BA0E7D">
              <w:rPr>
                <w:rFonts w:cs="宋体" w:hint="eastAsia"/>
                <w:b/>
                <w:kern w:val="0"/>
                <w:sz w:val="24"/>
                <w:szCs w:val="24"/>
              </w:rPr>
              <w:t>周学时</w:t>
            </w:r>
          </w:p>
        </w:tc>
        <w:tc>
          <w:tcPr>
            <w:tcW w:w="762" w:type="pct"/>
            <w:vAlign w:val="center"/>
          </w:tcPr>
          <w:p w:rsidR="00CF6593" w:rsidRPr="00BA0E7D" w:rsidRDefault="00CF6593" w:rsidP="00B277E0">
            <w:pPr>
              <w:widowControl/>
              <w:jc w:val="left"/>
              <w:rPr>
                <w:rFonts w:cs="宋体"/>
                <w:kern w:val="0"/>
                <w:sz w:val="24"/>
                <w:szCs w:val="24"/>
              </w:rPr>
            </w:pPr>
          </w:p>
        </w:tc>
      </w:tr>
      <w:tr w:rsidR="00CF6593" w:rsidRPr="00BA0E7D" w:rsidTr="00B277E0">
        <w:trPr>
          <w:trHeight w:val="698"/>
        </w:trPr>
        <w:tc>
          <w:tcPr>
            <w:tcW w:w="1192" w:type="pct"/>
            <w:vAlign w:val="center"/>
          </w:tcPr>
          <w:p w:rsidR="00CF6593" w:rsidRPr="00BA0E7D" w:rsidRDefault="00CF6593" w:rsidP="00CF6593">
            <w:pPr>
              <w:snapToGrid w:val="0"/>
              <w:spacing w:line="320" w:lineRule="atLeast"/>
              <w:jc w:val="left"/>
              <w:rPr>
                <w:b/>
                <w:bCs/>
                <w:sz w:val="24"/>
              </w:rPr>
            </w:pPr>
            <w:r w:rsidRPr="00BA0E7D">
              <w:rPr>
                <w:rFonts w:cs="宋体" w:hint="eastAsia"/>
                <w:b/>
                <w:bCs/>
                <w:kern w:val="0"/>
                <w:sz w:val="24"/>
                <w:szCs w:val="24"/>
              </w:rPr>
              <w:t>课程负责人（签字）</w:t>
            </w:r>
          </w:p>
        </w:tc>
        <w:tc>
          <w:tcPr>
            <w:tcW w:w="1372" w:type="pct"/>
            <w:shd w:val="clear" w:color="auto" w:fill="auto"/>
            <w:noWrap/>
            <w:vAlign w:val="center"/>
          </w:tcPr>
          <w:p w:rsidR="00CF6593" w:rsidRPr="00BA0E7D" w:rsidRDefault="00CF6593" w:rsidP="00B277E0">
            <w:pPr>
              <w:widowControl/>
              <w:jc w:val="left"/>
              <w:rPr>
                <w:rFonts w:cs="宋体"/>
                <w:kern w:val="0"/>
                <w:sz w:val="24"/>
                <w:szCs w:val="24"/>
              </w:rPr>
            </w:pPr>
          </w:p>
        </w:tc>
        <w:tc>
          <w:tcPr>
            <w:tcW w:w="645" w:type="pct"/>
            <w:shd w:val="clear" w:color="auto" w:fill="auto"/>
            <w:vAlign w:val="center"/>
          </w:tcPr>
          <w:p w:rsidR="00CF6593" w:rsidRPr="00BA0E7D" w:rsidRDefault="00CF6593" w:rsidP="00B277E0">
            <w:pPr>
              <w:widowControl/>
              <w:jc w:val="left"/>
              <w:rPr>
                <w:rFonts w:cs="宋体"/>
                <w:kern w:val="0"/>
                <w:sz w:val="24"/>
                <w:szCs w:val="24"/>
              </w:rPr>
            </w:pPr>
            <w:r w:rsidRPr="00BA0E7D">
              <w:rPr>
                <w:rFonts w:cs="宋体" w:hint="eastAsia"/>
                <w:b/>
                <w:bCs/>
                <w:kern w:val="0"/>
                <w:sz w:val="24"/>
                <w:szCs w:val="24"/>
              </w:rPr>
              <w:t>开课部门</w:t>
            </w:r>
          </w:p>
        </w:tc>
        <w:tc>
          <w:tcPr>
            <w:tcW w:w="1791" w:type="pct"/>
            <w:gridSpan w:val="3"/>
            <w:shd w:val="clear" w:color="auto" w:fill="auto"/>
            <w:vAlign w:val="center"/>
          </w:tcPr>
          <w:p w:rsidR="00CF6593" w:rsidRPr="00BA0E7D" w:rsidRDefault="00CF6593" w:rsidP="00B277E0">
            <w:pPr>
              <w:widowControl/>
              <w:jc w:val="left"/>
              <w:rPr>
                <w:rFonts w:cs="宋体"/>
                <w:kern w:val="0"/>
                <w:sz w:val="24"/>
                <w:szCs w:val="24"/>
              </w:rPr>
            </w:pPr>
          </w:p>
        </w:tc>
      </w:tr>
      <w:tr w:rsidR="00B62141" w:rsidRPr="00BA0E7D" w:rsidTr="00DB07A9">
        <w:trPr>
          <w:trHeight w:val="2259"/>
        </w:trPr>
        <w:tc>
          <w:tcPr>
            <w:tcW w:w="1192" w:type="pct"/>
            <w:vAlign w:val="center"/>
          </w:tcPr>
          <w:p w:rsidR="00B62141" w:rsidRPr="00BA0E7D" w:rsidRDefault="00E00D7F" w:rsidP="00B62141">
            <w:pPr>
              <w:spacing w:line="320" w:lineRule="auto"/>
              <w:jc w:val="center"/>
              <w:rPr>
                <w:b/>
                <w:sz w:val="24"/>
              </w:rPr>
            </w:pPr>
            <w:r w:rsidRPr="00BA0E7D">
              <w:rPr>
                <w:b/>
                <w:sz w:val="24"/>
              </w:rPr>
              <w:t>基层教学组织</w:t>
            </w:r>
          </w:p>
          <w:p w:rsidR="00B62141" w:rsidRPr="00BA0E7D" w:rsidRDefault="00E00D7F" w:rsidP="00B62141">
            <w:pPr>
              <w:spacing w:line="320" w:lineRule="auto"/>
              <w:jc w:val="center"/>
              <w:rPr>
                <w:b/>
                <w:sz w:val="24"/>
              </w:rPr>
            </w:pPr>
            <w:r w:rsidRPr="00BA0E7D">
              <w:rPr>
                <w:b/>
                <w:sz w:val="24"/>
              </w:rPr>
              <w:t>（或课程组）</w:t>
            </w:r>
          </w:p>
          <w:p w:rsidR="00B62141" w:rsidRPr="00BA0E7D" w:rsidRDefault="00E00D7F" w:rsidP="00B62141">
            <w:pPr>
              <w:spacing w:line="320" w:lineRule="auto"/>
              <w:jc w:val="center"/>
              <w:rPr>
                <w:b/>
                <w:sz w:val="24"/>
              </w:rPr>
            </w:pPr>
            <w:r w:rsidRPr="00BA0E7D">
              <w:rPr>
                <w:b/>
                <w:sz w:val="24"/>
              </w:rPr>
              <w:t>审核意见</w:t>
            </w:r>
          </w:p>
        </w:tc>
        <w:tc>
          <w:tcPr>
            <w:tcW w:w="3808" w:type="pct"/>
            <w:gridSpan w:val="5"/>
            <w:shd w:val="clear" w:color="auto" w:fill="auto"/>
            <w:noWrap/>
            <w:vAlign w:val="center"/>
          </w:tcPr>
          <w:p w:rsidR="00C52FA1" w:rsidRPr="00BA0E7D" w:rsidRDefault="00E00D7F" w:rsidP="00C52FA1">
            <w:pPr>
              <w:spacing w:line="320" w:lineRule="auto"/>
              <w:jc w:val="left"/>
              <w:rPr>
                <w:rFonts w:cs="宋体"/>
                <w:kern w:val="0"/>
              </w:rPr>
            </w:pPr>
            <w:r w:rsidRPr="00BA0E7D">
              <w:rPr>
                <w:rFonts w:cs="宋体"/>
                <w:kern w:val="0"/>
              </w:rPr>
              <w:t>含对课程教学大纲、推荐教材、相关教学资料、PPT等的审核</w:t>
            </w:r>
          </w:p>
          <w:p w:rsidR="00C52FA1" w:rsidRPr="00BA0E7D" w:rsidRDefault="00E00D7F" w:rsidP="00C52FA1">
            <w:pPr>
              <w:spacing w:line="320" w:lineRule="auto"/>
              <w:jc w:val="left"/>
              <w:rPr>
                <w:rFonts w:cs="宋体"/>
                <w:kern w:val="0"/>
              </w:rPr>
            </w:pPr>
            <w:r w:rsidRPr="00BA0E7D">
              <w:rPr>
                <w:rFonts w:cs="宋体"/>
                <w:kern w:val="0"/>
              </w:rPr>
              <w:t>（注：通识课程若无课程组，可由系或专业的相应组织审核）</w:t>
            </w:r>
          </w:p>
          <w:p w:rsidR="00B62141" w:rsidRPr="00BA0E7D" w:rsidRDefault="00A17EA1" w:rsidP="00B62141">
            <w:pPr>
              <w:spacing w:line="320" w:lineRule="auto"/>
              <w:rPr>
                <w:sz w:val="24"/>
              </w:rPr>
            </w:pPr>
          </w:p>
          <w:p w:rsidR="00B62141" w:rsidRPr="00BA0E7D" w:rsidRDefault="00A17EA1" w:rsidP="00B62141">
            <w:pPr>
              <w:spacing w:line="320" w:lineRule="auto"/>
              <w:jc w:val="center"/>
              <w:rPr>
                <w:sz w:val="24"/>
              </w:rPr>
            </w:pPr>
          </w:p>
          <w:p w:rsidR="00B62141" w:rsidRPr="00BA0E7D" w:rsidRDefault="00E00D7F" w:rsidP="00B62141">
            <w:pPr>
              <w:spacing w:line="320" w:lineRule="auto"/>
              <w:jc w:val="center"/>
              <w:rPr>
                <w:sz w:val="24"/>
              </w:rPr>
            </w:pPr>
            <w:r w:rsidRPr="00BA0E7D">
              <w:rPr>
                <w:b/>
                <w:sz w:val="24"/>
              </w:rPr>
              <w:t>负责人签字：</w:t>
            </w:r>
          </w:p>
          <w:p w:rsidR="00B62141" w:rsidRPr="00BA0E7D" w:rsidRDefault="00E00D7F" w:rsidP="00C52FA1">
            <w:pPr>
              <w:spacing w:line="320" w:lineRule="auto"/>
              <w:jc w:val="center"/>
              <w:rPr>
                <w:sz w:val="24"/>
              </w:rPr>
            </w:pPr>
            <w:r w:rsidRPr="00BA0E7D">
              <w:rPr>
                <w:b/>
                <w:sz w:val="24"/>
              </w:rPr>
              <w:t>年   月   日</w:t>
            </w:r>
          </w:p>
        </w:tc>
      </w:tr>
      <w:tr w:rsidR="00CF6593" w:rsidRPr="00BA0E7D" w:rsidTr="00DB07A9">
        <w:trPr>
          <w:trHeight w:val="2719"/>
        </w:trPr>
        <w:tc>
          <w:tcPr>
            <w:tcW w:w="1192" w:type="pct"/>
            <w:vAlign w:val="center"/>
          </w:tcPr>
          <w:p w:rsidR="00CF6593" w:rsidRPr="00BA0E7D" w:rsidRDefault="00CF6593" w:rsidP="00CF6593">
            <w:pPr>
              <w:spacing w:line="320" w:lineRule="auto"/>
              <w:jc w:val="center"/>
              <w:rPr>
                <w:b/>
                <w:sz w:val="24"/>
              </w:rPr>
            </w:pPr>
            <w:r w:rsidRPr="00BA0E7D">
              <w:rPr>
                <w:b/>
                <w:sz w:val="24"/>
              </w:rPr>
              <w:t>学院（系）</w:t>
            </w:r>
          </w:p>
          <w:p w:rsidR="00CF6593" w:rsidRPr="00BA0E7D" w:rsidRDefault="00E00D7F" w:rsidP="00CF6593">
            <w:pPr>
              <w:spacing w:line="320" w:lineRule="auto"/>
              <w:jc w:val="center"/>
              <w:rPr>
                <w:b/>
                <w:sz w:val="24"/>
              </w:rPr>
            </w:pPr>
            <w:r w:rsidRPr="00BA0E7D">
              <w:rPr>
                <w:b/>
                <w:sz w:val="24"/>
              </w:rPr>
              <w:t>教学</w:t>
            </w:r>
            <w:r w:rsidR="00CF6593" w:rsidRPr="00BA0E7D">
              <w:rPr>
                <w:b/>
                <w:sz w:val="24"/>
              </w:rPr>
              <w:t>委员会</w:t>
            </w:r>
          </w:p>
          <w:p w:rsidR="00CF6593" w:rsidRPr="00BA0E7D" w:rsidRDefault="00CF6593" w:rsidP="00C82DC5">
            <w:pPr>
              <w:spacing w:line="320" w:lineRule="auto"/>
              <w:jc w:val="center"/>
              <w:rPr>
                <w:b/>
                <w:sz w:val="24"/>
              </w:rPr>
            </w:pPr>
            <w:r w:rsidRPr="00BA0E7D">
              <w:rPr>
                <w:b/>
                <w:sz w:val="24"/>
              </w:rPr>
              <w:t>意见</w:t>
            </w:r>
          </w:p>
        </w:tc>
        <w:tc>
          <w:tcPr>
            <w:tcW w:w="3808" w:type="pct"/>
            <w:gridSpan w:val="5"/>
            <w:shd w:val="clear" w:color="auto" w:fill="auto"/>
            <w:noWrap/>
            <w:vAlign w:val="center"/>
          </w:tcPr>
          <w:p w:rsidR="00C52FA1" w:rsidRPr="00BA0E7D" w:rsidRDefault="00E00D7F" w:rsidP="00C52FA1">
            <w:pPr>
              <w:spacing w:line="320" w:lineRule="auto"/>
              <w:jc w:val="left"/>
              <w:rPr>
                <w:rFonts w:cs="宋体"/>
                <w:kern w:val="0"/>
              </w:rPr>
            </w:pPr>
            <w:r w:rsidRPr="00BA0E7D">
              <w:rPr>
                <w:rFonts w:cs="宋体"/>
                <w:kern w:val="0"/>
              </w:rPr>
              <w:t>1.请说明该课程在培养过程中的作用，以及如何支持培养目标和毕业要求的达成</w:t>
            </w:r>
          </w:p>
          <w:p w:rsidR="00CF6593" w:rsidRPr="00BA0E7D" w:rsidRDefault="00E00D7F" w:rsidP="00B2265B">
            <w:pPr>
              <w:spacing w:line="320" w:lineRule="auto"/>
              <w:jc w:val="left"/>
              <w:rPr>
                <w:rFonts w:cs="宋体"/>
                <w:kern w:val="0"/>
              </w:rPr>
            </w:pPr>
            <w:r w:rsidRPr="00BA0E7D">
              <w:rPr>
                <w:rFonts w:cs="宋体"/>
                <w:kern w:val="0"/>
              </w:rPr>
              <w:t>2.请附相关论证纪要</w:t>
            </w:r>
          </w:p>
          <w:p w:rsidR="002D3445" w:rsidRPr="00BA0E7D" w:rsidRDefault="00A17EA1" w:rsidP="00B277E0">
            <w:pPr>
              <w:spacing w:line="320" w:lineRule="auto"/>
              <w:rPr>
                <w:sz w:val="24"/>
              </w:rPr>
            </w:pPr>
          </w:p>
          <w:p w:rsidR="00DB07A9" w:rsidRPr="00BA0E7D" w:rsidRDefault="00A17EA1" w:rsidP="002D3445">
            <w:pPr>
              <w:spacing w:line="360" w:lineRule="auto"/>
              <w:jc w:val="center"/>
              <w:rPr>
                <w:b/>
                <w:sz w:val="24"/>
              </w:rPr>
            </w:pPr>
          </w:p>
          <w:p w:rsidR="00CF6593" w:rsidRPr="00BA0E7D" w:rsidRDefault="00E00D7F" w:rsidP="002D3445">
            <w:pPr>
              <w:spacing w:line="360" w:lineRule="auto"/>
              <w:jc w:val="center"/>
              <w:rPr>
                <w:b/>
                <w:sz w:val="24"/>
              </w:rPr>
            </w:pPr>
            <w:r w:rsidRPr="00BA0E7D">
              <w:rPr>
                <w:b/>
                <w:sz w:val="24"/>
              </w:rPr>
              <w:t>教学委员会主任</w:t>
            </w:r>
            <w:r w:rsidR="00CF6593" w:rsidRPr="00BA0E7D">
              <w:rPr>
                <w:b/>
                <w:sz w:val="24"/>
              </w:rPr>
              <w:t>签字：</w:t>
            </w:r>
          </w:p>
          <w:p w:rsidR="00CF6593" w:rsidRPr="00BA0E7D" w:rsidRDefault="00CF6593" w:rsidP="00B2265B">
            <w:pPr>
              <w:spacing w:line="360" w:lineRule="auto"/>
              <w:jc w:val="center"/>
              <w:rPr>
                <w:b/>
                <w:sz w:val="24"/>
              </w:rPr>
            </w:pPr>
            <w:r w:rsidRPr="00BA0E7D">
              <w:rPr>
                <w:b/>
                <w:sz w:val="24"/>
              </w:rPr>
              <w:t>年   月   日</w:t>
            </w:r>
          </w:p>
        </w:tc>
      </w:tr>
      <w:tr w:rsidR="00C52FA1" w:rsidRPr="00BA0E7D" w:rsidTr="00C52FA1">
        <w:trPr>
          <w:trHeight w:val="1837"/>
        </w:trPr>
        <w:tc>
          <w:tcPr>
            <w:tcW w:w="1192" w:type="pct"/>
            <w:vAlign w:val="center"/>
          </w:tcPr>
          <w:p w:rsidR="00C52FA1" w:rsidRPr="00BA0E7D" w:rsidRDefault="00E00D7F" w:rsidP="00C52FA1">
            <w:pPr>
              <w:spacing w:line="320" w:lineRule="auto"/>
              <w:jc w:val="center"/>
              <w:rPr>
                <w:b/>
                <w:sz w:val="24"/>
              </w:rPr>
            </w:pPr>
            <w:r w:rsidRPr="00BA0E7D">
              <w:rPr>
                <w:b/>
                <w:sz w:val="24"/>
              </w:rPr>
              <w:t>学院（系）</w:t>
            </w:r>
          </w:p>
          <w:p w:rsidR="00C52FA1" w:rsidRPr="00BA0E7D" w:rsidRDefault="00E00D7F" w:rsidP="00C52FA1">
            <w:pPr>
              <w:spacing w:line="320" w:lineRule="auto"/>
              <w:jc w:val="center"/>
              <w:rPr>
                <w:b/>
                <w:sz w:val="24"/>
              </w:rPr>
            </w:pPr>
            <w:r w:rsidRPr="00BA0E7D">
              <w:rPr>
                <w:b/>
                <w:sz w:val="24"/>
              </w:rPr>
              <w:t>分管领导</w:t>
            </w:r>
          </w:p>
          <w:p w:rsidR="00C52FA1" w:rsidRPr="00BA0E7D" w:rsidRDefault="00E00D7F" w:rsidP="00C52FA1">
            <w:pPr>
              <w:spacing w:line="320" w:lineRule="auto"/>
              <w:jc w:val="center"/>
              <w:rPr>
                <w:b/>
                <w:sz w:val="24"/>
              </w:rPr>
            </w:pPr>
            <w:r w:rsidRPr="00BA0E7D">
              <w:rPr>
                <w:b/>
                <w:sz w:val="24"/>
              </w:rPr>
              <w:t>审核意见</w:t>
            </w:r>
          </w:p>
          <w:p w:rsidR="00DF1ED3" w:rsidRPr="00BA0E7D" w:rsidRDefault="00DF1ED3" w:rsidP="00C52FA1">
            <w:pPr>
              <w:spacing w:line="320" w:lineRule="auto"/>
              <w:jc w:val="center"/>
              <w:rPr>
                <w:b/>
                <w:sz w:val="24"/>
              </w:rPr>
            </w:pPr>
            <w:r w:rsidRPr="00BA0E7D">
              <w:rPr>
                <w:b/>
                <w:sz w:val="24"/>
              </w:rPr>
              <w:t>（盖章）</w:t>
            </w:r>
          </w:p>
        </w:tc>
        <w:tc>
          <w:tcPr>
            <w:tcW w:w="3808" w:type="pct"/>
            <w:gridSpan w:val="5"/>
            <w:shd w:val="clear" w:color="auto" w:fill="auto"/>
            <w:noWrap/>
            <w:vAlign w:val="center"/>
          </w:tcPr>
          <w:p w:rsidR="00C52FA1" w:rsidRPr="00BA0E7D" w:rsidRDefault="00A17EA1" w:rsidP="00C52FA1">
            <w:pPr>
              <w:spacing w:line="360" w:lineRule="auto"/>
              <w:jc w:val="center"/>
              <w:rPr>
                <w:b/>
                <w:sz w:val="24"/>
              </w:rPr>
            </w:pPr>
          </w:p>
          <w:p w:rsidR="00C52FA1" w:rsidRPr="00BA0E7D" w:rsidRDefault="00A17EA1" w:rsidP="00C52FA1">
            <w:pPr>
              <w:spacing w:line="360" w:lineRule="auto"/>
              <w:rPr>
                <w:b/>
                <w:sz w:val="24"/>
              </w:rPr>
            </w:pPr>
          </w:p>
          <w:p w:rsidR="00C52FA1" w:rsidRPr="00BA0E7D" w:rsidRDefault="00E00D7F" w:rsidP="00C52FA1">
            <w:pPr>
              <w:spacing w:line="360" w:lineRule="auto"/>
              <w:jc w:val="center"/>
              <w:rPr>
                <w:b/>
                <w:sz w:val="24"/>
              </w:rPr>
            </w:pPr>
            <w:r w:rsidRPr="00BA0E7D">
              <w:rPr>
                <w:b/>
                <w:sz w:val="24"/>
              </w:rPr>
              <w:t>分管领导签字：</w:t>
            </w:r>
          </w:p>
          <w:p w:rsidR="00C52FA1" w:rsidRPr="00BA0E7D" w:rsidRDefault="00E00D7F" w:rsidP="00C52FA1">
            <w:pPr>
              <w:spacing w:line="360" w:lineRule="auto"/>
              <w:jc w:val="center"/>
              <w:rPr>
                <w:b/>
                <w:sz w:val="24"/>
              </w:rPr>
            </w:pPr>
            <w:r w:rsidRPr="00BA0E7D">
              <w:rPr>
                <w:b/>
                <w:sz w:val="24"/>
              </w:rPr>
              <w:t>年  月   日</w:t>
            </w:r>
          </w:p>
        </w:tc>
      </w:tr>
      <w:tr w:rsidR="00C52FA1" w:rsidRPr="00BA0E7D" w:rsidTr="00C80E85">
        <w:trPr>
          <w:trHeight w:val="2204"/>
        </w:trPr>
        <w:tc>
          <w:tcPr>
            <w:tcW w:w="1192" w:type="pct"/>
            <w:vAlign w:val="center"/>
          </w:tcPr>
          <w:p w:rsidR="00C52FA1" w:rsidRPr="00BA0E7D" w:rsidRDefault="00E00D7F" w:rsidP="00C52FA1">
            <w:pPr>
              <w:spacing w:line="320" w:lineRule="auto"/>
              <w:jc w:val="center"/>
              <w:rPr>
                <w:b/>
                <w:sz w:val="24"/>
              </w:rPr>
            </w:pPr>
            <w:r w:rsidRPr="00BA0E7D">
              <w:rPr>
                <w:b/>
                <w:sz w:val="24"/>
              </w:rPr>
              <w:t>学院（系）对课程</w:t>
            </w:r>
          </w:p>
          <w:p w:rsidR="00C52FA1" w:rsidRPr="00BA0E7D" w:rsidRDefault="00E00D7F" w:rsidP="00C52FA1">
            <w:pPr>
              <w:spacing w:line="320" w:lineRule="auto"/>
              <w:jc w:val="center"/>
              <w:rPr>
                <w:b/>
                <w:sz w:val="24"/>
              </w:rPr>
            </w:pPr>
            <w:r w:rsidRPr="00BA0E7D">
              <w:rPr>
                <w:b/>
                <w:sz w:val="24"/>
              </w:rPr>
              <w:t>意识形态相关内容（含教材）</w:t>
            </w:r>
          </w:p>
          <w:p w:rsidR="00C52FA1" w:rsidRPr="00BA0E7D" w:rsidRDefault="00E00D7F" w:rsidP="00C52FA1">
            <w:pPr>
              <w:spacing w:line="320" w:lineRule="auto"/>
              <w:jc w:val="center"/>
              <w:rPr>
                <w:b/>
                <w:sz w:val="24"/>
              </w:rPr>
            </w:pPr>
            <w:r w:rsidRPr="00BA0E7D">
              <w:rPr>
                <w:b/>
                <w:sz w:val="24"/>
              </w:rPr>
              <w:t>审核意见</w:t>
            </w:r>
          </w:p>
          <w:p w:rsidR="00DF1ED3" w:rsidRPr="00BA0E7D" w:rsidRDefault="00DF1ED3" w:rsidP="00C52FA1">
            <w:pPr>
              <w:spacing w:line="320" w:lineRule="auto"/>
              <w:jc w:val="center"/>
              <w:rPr>
                <w:b/>
                <w:sz w:val="24"/>
              </w:rPr>
            </w:pPr>
            <w:r w:rsidRPr="00BA0E7D">
              <w:rPr>
                <w:b/>
                <w:sz w:val="24"/>
              </w:rPr>
              <w:t>（盖章）</w:t>
            </w:r>
          </w:p>
        </w:tc>
        <w:tc>
          <w:tcPr>
            <w:tcW w:w="3808" w:type="pct"/>
            <w:gridSpan w:val="5"/>
            <w:shd w:val="clear" w:color="auto" w:fill="auto"/>
            <w:noWrap/>
            <w:vAlign w:val="center"/>
          </w:tcPr>
          <w:p w:rsidR="00C52FA1" w:rsidRPr="00BA0E7D" w:rsidRDefault="00A17EA1" w:rsidP="00C52FA1">
            <w:pPr>
              <w:spacing w:line="320" w:lineRule="auto"/>
              <w:jc w:val="center"/>
              <w:rPr>
                <w:sz w:val="24"/>
              </w:rPr>
            </w:pPr>
          </w:p>
          <w:p w:rsidR="00C52FA1" w:rsidRPr="00BA0E7D" w:rsidRDefault="00A17EA1" w:rsidP="00C52FA1">
            <w:pPr>
              <w:spacing w:line="320" w:lineRule="auto"/>
              <w:jc w:val="center"/>
              <w:rPr>
                <w:sz w:val="24"/>
              </w:rPr>
            </w:pPr>
          </w:p>
          <w:p w:rsidR="00C52FA1" w:rsidRPr="00BA0E7D" w:rsidRDefault="00A17EA1" w:rsidP="00C52FA1">
            <w:pPr>
              <w:spacing w:line="320" w:lineRule="auto"/>
              <w:rPr>
                <w:sz w:val="24"/>
              </w:rPr>
            </w:pPr>
          </w:p>
          <w:p w:rsidR="00C52FA1" w:rsidRPr="00BA0E7D" w:rsidRDefault="00E00D7F" w:rsidP="00C52FA1">
            <w:pPr>
              <w:spacing w:line="360" w:lineRule="auto"/>
              <w:jc w:val="center"/>
              <w:rPr>
                <w:sz w:val="24"/>
              </w:rPr>
            </w:pPr>
            <w:r w:rsidRPr="00BA0E7D">
              <w:rPr>
                <w:b/>
                <w:sz w:val="24"/>
              </w:rPr>
              <w:t>意识形态第一责任人签字：</w:t>
            </w:r>
          </w:p>
          <w:p w:rsidR="00C52FA1" w:rsidRPr="00BA0E7D" w:rsidRDefault="00E00D7F" w:rsidP="00C52FA1">
            <w:pPr>
              <w:spacing w:line="360" w:lineRule="auto"/>
              <w:jc w:val="center"/>
              <w:rPr>
                <w:sz w:val="24"/>
              </w:rPr>
            </w:pPr>
            <w:r w:rsidRPr="00BA0E7D">
              <w:rPr>
                <w:b/>
                <w:sz w:val="24"/>
              </w:rPr>
              <w:t>年   月   日</w:t>
            </w:r>
          </w:p>
        </w:tc>
      </w:tr>
      <w:tr w:rsidR="00C52FA1" w:rsidRPr="00BA0E7D" w:rsidTr="00DB07A9">
        <w:trPr>
          <w:trHeight w:val="1427"/>
        </w:trPr>
        <w:tc>
          <w:tcPr>
            <w:tcW w:w="1192" w:type="pct"/>
            <w:vAlign w:val="center"/>
          </w:tcPr>
          <w:p w:rsidR="00C52FA1" w:rsidRPr="00BA0E7D" w:rsidRDefault="00E00D7F" w:rsidP="00C52FA1">
            <w:pPr>
              <w:spacing w:line="320" w:lineRule="auto"/>
              <w:jc w:val="center"/>
              <w:rPr>
                <w:b/>
                <w:sz w:val="24"/>
              </w:rPr>
            </w:pPr>
            <w:r w:rsidRPr="00BA0E7D">
              <w:rPr>
                <w:b/>
                <w:sz w:val="24"/>
              </w:rPr>
              <w:t>学校</w:t>
            </w:r>
          </w:p>
          <w:p w:rsidR="00C52FA1" w:rsidRPr="00BA0E7D" w:rsidRDefault="00E00D7F" w:rsidP="00C52FA1">
            <w:pPr>
              <w:spacing w:line="320" w:lineRule="auto"/>
              <w:jc w:val="center"/>
              <w:rPr>
                <w:b/>
                <w:sz w:val="24"/>
              </w:rPr>
            </w:pPr>
            <w:r w:rsidRPr="00BA0E7D">
              <w:rPr>
                <w:b/>
                <w:sz w:val="24"/>
              </w:rPr>
              <w:t>意见</w:t>
            </w:r>
          </w:p>
          <w:p w:rsidR="00C52FA1" w:rsidRPr="00BA0E7D" w:rsidRDefault="00E00D7F" w:rsidP="00C52FA1">
            <w:pPr>
              <w:spacing w:line="320" w:lineRule="auto"/>
              <w:jc w:val="center"/>
              <w:rPr>
                <w:b/>
                <w:sz w:val="24"/>
              </w:rPr>
            </w:pPr>
            <w:r w:rsidRPr="00BA0E7D">
              <w:rPr>
                <w:b/>
                <w:sz w:val="24"/>
              </w:rPr>
              <w:t>（盖章）</w:t>
            </w:r>
          </w:p>
        </w:tc>
        <w:tc>
          <w:tcPr>
            <w:tcW w:w="3808" w:type="pct"/>
            <w:gridSpan w:val="5"/>
            <w:shd w:val="clear" w:color="auto" w:fill="auto"/>
            <w:noWrap/>
            <w:vAlign w:val="center"/>
          </w:tcPr>
          <w:p w:rsidR="00C52FA1" w:rsidRPr="00BA0E7D" w:rsidRDefault="00A17EA1" w:rsidP="00C52FA1">
            <w:pPr>
              <w:spacing w:line="320" w:lineRule="auto"/>
              <w:rPr>
                <w:sz w:val="24"/>
              </w:rPr>
            </w:pPr>
          </w:p>
          <w:p w:rsidR="00C52FA1" w:rsidRPr="00BA0E7D" w:rsidRDefault="00A17EA1" w:rsidP="00C52FA1">
            <w:pPr>
              <w:spacing w:line="360" w:lineRule="auto"/>
              <w:rPr>
                <w:sz w:val="24"/>
              </w:rPr>
            </w:pPr>
          </w:p>
          <w:p w:rsidR="00C52FA1" w:rsidRPr="00BA0E7D" w:rsidRDefault="00E00D7F" w:rsidP="00C52FA1">
            <w:pPr>
              <w:spacing w:line="360" w:lineRule="auto"/>
              <w:jc w:val="center"/>
              <w:rPr>
                <w:sz w:val="24"/>
              </w:rPr>
            </w:pPr>
            <w:r w:rsidRPr="00BA0E7D">
              <w:rPr>
                <w:b/>
                <w:sz w:val="24"/>
              </w:rPr>
              <w:t>负责人签字：</w:t>
            </w:r>
          </w:p>
          <w:p w:rsidR="00C52FA1" w:rsidRPr="00BA0E7D" w:rsidRDefault="00E00D7F" w:rsidP="00C52FA1">
            <w:pPr>
              <w:spacing w:line="360" w:lineRule="auto"/>
              <w:jc w:val="center"/>
              <w:rPr>
                <w:sz w:val="24"/>
              </w:rPr>
            </w:pPr>
            <w:r w:rsidRPr="00BA0E7D">
              <w:rPr>
                <w:b/>
                <w:sz w:val="24"/>
              </w:rPr>
              <w:t>年   月   日</w:t>
            </w:r>
          </w:p>
        </w:tc>
      </w:tr>
    </w:tbl>
    <w:p w:rsidR="00CF6593" w:rsidRDefault="00CF6593" w:rsidP="00CF6593">
      <w:pPr>
        <w:wordWrap w:val="0"/>
        <w:ind w:right="105"/>
        <w:jc w:val="right"/>
      </w:pPr>
      <w:r>
        <w:rPr>
          <w:rFonts w:hint="eastAsia"/>
        </w:rPr>
        <w:t>申请人</w:t>
      </w:r>
      <w:r>
        <w:t>：</w:t>
      </w:r>
      <w:r w:rsidR="00EF6565">
        <w:rPr>
          <w:rFonts w:hint="eastAsia"/>
        </w:rPr>
        <w:t>工号</w:t>
      </w:r>
      <w:r>
        <w:rPr>
          <w:rFonts w:hint="eastAsia"/>
        </w:rPr>
        <w:t>/</w:t>
      </w:r>
      <w:r w:rsidR="00EF6565">
        <w:rPr>
          <w:rFonts w:hint="eastAsia"/>
        </w:rPr>
        <w:t>姓名</w:t>
      </w:r>
    </w:p>
    <w:p w:rsidR="00A07A1F" w:rsidRDefault="00CF6593" w:rsidP="00EF6565">
      <w:pPr>
        <w:widowControl/>
        <w:wordWrap w:val="0"/>
        <w:jc w:val="right"/>
        <w:rPr>
          <w:rFonts w:cs="宋体"/>
          <w:b/>
          <w:bCs/>
          <w:color w:val="000000"/>
          <w:kern w:val="0"/>
          <w:sz w:val="32"/>
          <w:szCs w:val="32"/>
        </w:rPr>
      </w:pPr>
      <w:r>
        <w:rPr>
          <w:rFonts w:hint="eastAsia"/>
        </w:rPr>
        <w:t>申请</w:t>
      </w:r>
      <w:r>
        <w:t>时间：</w:t>
      </w:r>
    </w:p>
    <w:p w:rsidR="00F34420" w:rsidRDefault="00F34420" w:rsidP="00C82DC5">
      <w:pPr>
        <w:spacing w:afterLines="50"/>
        <w:jc w:val="center"/>
        <w:divId w:val="1124888247"/>
        <w:rPr>
          <w:rFonts w:ascii="黑体" w:eastAsia="黑体" w:hAnsi="Verdana"/>
          <w:b/>
          <w:color w:val="000000"/>
          <w:sz w:val="32"/>
        </w:rPr>
      </w:pPr>
      <w:r>
        <w:rPr>
          <w:rFonts w:ascii="黑体" w:eastAsia="黑体" w:hAnsi="Verdana" w:hint="eastAsia"/>
          <w:b/>
          <w:color w:val="000000"/>
          <w:sz w:val="32"/>
        </w:rPr>
        <w:lastRenderedPageBreak/>
        <w:t>课程简介和教学大纲格式</w:t>
      </w:r>
    </w:p>
    <w:p w:rsidR="00F34420" w:rsidRDefault="00F34420" w:rsidP="00F34420">
      <w:pPr>
        <w:adjustRightInd w:val="0"/>
        <w:snapToGrid w:val="0"/>
        <w:spacing w:line="360" w:lineRule="auto"/>
        <w:divId w:val="1124888247"/>
        <w:rPr>
          <w:b/>
          <w:color w:val="000000"/>
          <w:sz w:val="24"/>
        </w:rPr>
      </w:pPr>
      <w:r w:rsidRPr="00A721C8">
        <w:rPr>
          <w:rFonts w:hint="eastAsia"/>
          <w:b/>
          <w:color w:val="000000"/>
          <w:sz w:val="24"/>
        </w:rPr>
        <w:t xml:space="preserve">课程代码：             </w:t>
      </w:r>
    </w:p>
    <w:p w:rsidR="00F34420" w:rsidRDefault="00F34420" w:rsidP="00F34420">
      <w:pPr>
        <w:adjustRightInd w:val="0"/>
        <w:snapToGrid w:val="0"/>
        <w:spacing w:line="360" w:lineRule="auto"/>
        <w:divId w:val="1124888247"/>
        <w:rPr>
          <w:b/>
          <w:color w:val="000000"/>
          <w:sz w:val="24"/>
        </w:rPr>
      </w:pPr>
      <w:r w:rsidRPr="00A721C8">
        <w:rPr>
          <w:rFonts w:hint="eastAsia"/>
          <w:b/>
          <w:color w:val="000000"/>
          <w:sz w:val="24"/>
        </w:rPr>
        <w:t>课程</w:t>
      </w:r>
      <w:r>
        <w:rPr>
          <w:rFonts w:hint="eastAsia"/>
          <w:b/>
          <w:color w:val="000000"/>
          <w:sz w:val="24"/>
        </w:rPr>
        <w:t>中文</w:t>
      </w:r>
      <w:r w:rsidRPr="00A721C8">
        <w:rPr>
          <w:rFonts w:hint="eastAsia"/>
          <w:b/>
          <w:color w:val="000000"/>
          <w:sz w:val="24"/>
        </w:rPr>
        <w:t>名称：</w:t>
      </w:r>
    </w:p>
    <w:p w:rsidR="00F34420" w:rsidRPr="00A721C8" w:rsidRDefault="00F34420" w:rsidP="00F34420">
      <w:pPr>
        <w:adjustRightInd w:val="0"/>
        <w:snapToGrid w:val="0"/>
        <w:spacing w:line="360" w:lineRule="auto"/>
        <w:divId w:val="1124888247"/>
        <w:rPr>
          <w:b/>
          <w:color w:val="000000"/>
          <w:sz w:val="24"/>
        </w:rPr>
      </w:pPr>
      <w:r>
        <w:rPr>
          <w:rFonts w:hint="eastAsia"/>
          <w:b/>
          <w:color w:val="000000"/>
          <w:sz w:val="24"/>
        </w:rPr>
        <w:t>课程英文名称：</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学分：         周学时</w:t>
      </w:r>
      <w:r>
        <w:rPr>
          <w:rFonts w:hint="eastAsia"/>
          <w:b/>
          <w:color w:val="000000"/>
          <w:sz w:val="24"/>
        </w:rPr>
        <w:t>：</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面向对象：</w:t>
      </w:r>
    </w:p>
    <w:p w:rsidR="00F34420" w:rsidRDefault="00F34420" w:rsidP="00F34420">
      <w:pPr>
        <w:adjustRightInd w:val="0"/>
        <w:snapToGrid w:val="0"/>
        <w:spacing w:line="360" w:lineRule="auto"/>
        <w:divId w:val="1124888247"/>
        <w:rPr>
          <w:b/>
          <w:color w:val="000000"/>
          <w:sz w:val="24"/>
        </w:rPr>
      </w:pPr>
      <w:r w:rsidRPr="00A721C8">
        <w:rPr>
          <w:rFonts w:hint="eastAsia"/>
          <w:b/>
          <w:color w:val="000000"/>
          <w:sz w:val="24"/>
        </w:rPr>
        <w:t>预修要求：</w:t>
      </w:r>
    </w:p>
    <w:p w:rsidR="00F34420" w:rsidRPr="00A721C8" w:rsidRDefault="00F34420" w:rsidP="00F34420">
      <w:pPr>
        <w:adjustRightInd w:val="0"/>
        <w:snapToGrid w:val="0"/>
        <w:spacing w:line="360" w:lineRule="auto"/>
        <w:divId w:val="1124888247"/>
        <w:rPr>
          <w:b/>
          <w:color w:val="000000"/>
          <w:sz w:val="24"/>
        </w:rPr>
      </w:pP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一、课程介绍</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（一）中文简介</w:t>
      </w:r>
    </w:p>
    <w:p w:rsidR="00F34420" w:rsidRDefault="00F34420" w:rsidP="00F34420">
      <w:pPr>
        <w:adjustRightInd w:val="0"/>
        <w:snapToGrid w:val="0"/>
        <w:spacing w:line="360" w:lineRule="auto"/>
        <w:divId w:val="1124888247"/>
        <w:rPr>
          <w:b/>
          <w:color w:val="000000"/>
          <w:sz w:val="24"/>
        </w:rPr>
      </w:pPr>
      <w:r w:rsidRPr="00A721C8">
        <w:rPr>
          <w:rFonts w:hint="eastAsia"/>
          <w:b/>
          <w:color w:val="000000"/>
          <w:sz w:val="24"/>
        </w:rPr>
        <w:t>（二）英文简介</w:t>
      </w:r>
    </w:p>
    <w:p w:rsidR="00F34420" w:rsidRPr="00A721C8" w:rsidRDefault="00F34420" w:rsidP="00F34420">
      <w:pPr>
        <w:adjustRightInd w:val="0"/>
        <w:snapToGrid w:val="0"/>
        <w:spacing w:line="360" w:lineRule="auto"/>
        <w:divId w:val="1124888247"/>
        <w:rPr>
          <w:b/>
          <w:color w:val="000000"/>
          <w:sz w:val="24"/>
        </w:rPr>
      </w:pP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二、教学目标</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（一）学习目标</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（二）可测量结果</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 xml:space="preserve">    </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三、课程要求</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（一）授课方式与要求</w:t>
      </w:r>
    </w:p>
    <w:p w:rsidR="00F34420" w:rsidRPr="002D1BBE" w:rsidRDefault="00F34420" w:rsidP="00F34420">
      <w:pPr>
        <w:jc w:val="left"/>
        <w:divId w:val="1124888247"/>
        <w:rPr>
          <w:b/>
          <w:sz w:val="24"/>
          <w:szCs w:val="24"/>
        </w:rPr>
      </w:pPr>
      <w:r w:rsidRPr="002D1BBE">
        <w:rPr>
          <w:rFonts w:hint="eastAsia"/>
          <w:b/>
          <w:sz w:val="24"/>
          <w:szCs w:val="24"/>
        </w:rPr>
        <w:t>（二）</w:t>
      </w:r>
      <w:r>
        <w:rPr>
          <w:rFonts w:hint="eastAsia"/>
          <w:b/>
          <w:sz w:val="24"/>
          <w:szCs w:val="24"/>
        </w:rPr>
        <w:t>考试评分与建议</w:t>
      </w:r>
    </w:p>
    <w:p w:rsidR="00F34420" w:rsidRPr="00A721C8" w:rsidRDefault="00F34420" w:rsidP="00F34420">
      <w:pPr>
        <w:adjustRightInd w:val="0"/>
        <w:snapToGrid w:val="0"/>
        <w:spacing w:line="360" w:lineRule="auto"/>
        <w:divId w:val="1124888247"/>
        <w:rPr>
          <w:color w:val="000000"/>
          <w:sz w:val="24"/>
        </w:rPr>
      </w:pPr>
      <w:r w:rsidRPr="00A721C8">
        <w:rPr>
          <w:rFonts w:hint="eastAsia"/>
          <w:b/>
          <w:color w:val="000000"/>
          <w:sz w:val="24"/>
        </w:rPr>
        <w:t xml:space="preserve">    </w:t>
      </w:r>
    </w:p>
    <w:p w:rsidR="00F34420" w:rsidRDefault="00F34420" w:rsidP="00F34420">
      <w:pPr>
        <w:adjustRightInd w:val="0"/>
        <w:snapToGrid w:val="0"/>
        <w:spacing w:line="360" w:lineRule="auto"/>
        <w:divId w:val="1124888247"/>
        <w:rPr>
          <w:b/>
          <w:color w:val="000000"/>
          <w:sz w:val="24"/>
        </w:rPr>
      </w:pPr>
      <w:r w:rsidRPr="00A721C8">
        <w:rPr>
          <w:rFonts w:hint="eastAsia"/>
          <w:b/>
          <w:color w:val="000000"/>
          <w:sz w:val="24"/>
        </w:rPr>
        <w:t>四、教学安排</w:t>
      </w:r>
    </w:p>
    <w:p w:rsidR="00F34420" w:rsidRPr="00A721C8" w:rsidRDefault="00F34420" w:rsidP="00F34420">
      <w:pPr>
        <w:adjustRightInd w:val="0"/>
        <w:snapToGrid w:val="0"/>
        <w:spacing w:line="360" w:lineRule="auto"/>
        <w:divId w:val="1124888247"/>
        <w:rPr>
          <w:b/>
          <w:color w:val="000000"/>
          <w:sz w:val="24"/>
        </w:rPr>
      </w:pP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五、参考教材及相关资料</w:t>
      </w:r>
    </w:p>
    <w:p w:rsidR="00F34420" w:rsidRPr="00A721C8" w:rsidRDefault="00F34420" w:rsidP="00F34420">
      <w:pPr>
        <w:adjustRightInd w:val="0"/>
        <w:snapToGrid w:val="0"/>
        <w:spacing w:line="360" w:lineRule="auto"/>
        <w:divId w:val="1124888247"/>
        <w:rPr>
          <w:b/>
          <w:color w:val="000000"/>
          <w:sz w:val="24"/>
        </w:rPr>
      </w:pP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六、课程教学网站：</w:t>
      </w:r>
    </w:p>
    <w:p w:rsidR="00F34420" w:rsidRDefault="00F34420" w:rsidP="00F34420">
      <w:pPr>
        <w:adjustRightInd w:val="0"/>
        <w:snapToGrid w:val="0"/>
        <w:spacing w:line="360" w:lineRule="auto"/>
        <w:divId w:val="1124888247"/>
        <w:rPr>
          <w:b/>
          <w:color w:val="000000"/>
        </w:rPr>
      </w:pPr>
      <w:r>
        <w:rPr>
          <w:rFonts w:hint="eastAsia"/>
          <w:b/>
          <w:color w:val="000000"/>
        </w:rPr>
        <w:t xml:space="preserve">     </w:t>
      </w:r>
    </w:p>
    <w:p w:rsidR="00F34420" w:rsidRDefault="00F34420" w:rsidP="00C82DC5">
      <w:pPr>
        <w:ind w:firstLineChars="200" w:firstLine="422"/>
        <w:divId w:val="1124888247"/>
        <w:rPr>
          <w:rFonts w:ascii="仿宋_GB2312" w:eastAsia="仿宋_GB2312" w:hAnsi="仿宋_GB2312"/>
          <w:color w:val="000000"/>
        </w:rPr>
      </w:pPr>
      <w:r>
        <w:rPr>
          <w:rFonts w:hint="eastAsia"/>
          <w:b/>
          <w:color w:val="000000"/>
        </w:rPr>
        <w:t xml:space="preserve">                                                      </w:t>
      </w:r>
      <w:r>
        <w:rPr>
          <w:rFonts w:ascii="仿宋_GB2312" w:eastAsia="仿宋_GB2312" w:hAnsi="仿宋_GB2312" w:hint="eastAsia"/>
          <w:color w:val="000000"/>
        </w:rPr>
        <w:t>（要求至少A4纸4页）</w:t>
      </w:r>
    </w:p>
    <w:p w:rsidR="00F34420" w:rsidRDefault="0090283E" w:rsidP="00F34420">
      <w:pPr>
        <w:divId w:val="1124888247"/>
        <w:rPr>
          <w:rFonts w:ascii="仿宋_GB2312" w:eastAsia="仿宋_GB2312" w:hAnsi="仿宋_GB2312"/>
          <w:color w:val="000000"/>
        </w:rPr>
      </w:pPr>
      <w:r>
        <w:rPr>
          <w:rFonts w:ascii="仿宋_GB2312" w:eastAsia="仿宋_GB2312" w:hAnsi="仿宋_GB2312"/>
          <w:color w:val="000000"/>
        </w:rPr>
        <w:br w:type="page"/>
      </w:r>
    </w:p>
    <w:p w:rsidR="00F34420" w:rsidRPr="001F0937" w:rsidRDefault="00F34420" w:rsidP="00F34420">
      <w:pPr>
        <w:jc w:val="left"/>
        <w:divId w:val="1124888247"/>
        <w:rPr>
          <w:rFonts w:ascii="黑体" w:eastAsia="黑体" w:hAnsi="Verdana"/>
          <w:b/>
          <w:color w:val="000000"/>
          <w:sz w:val="32"/>
        </w:rPr>
      </w:pPr>
      <w:r w:rsidRPr="001F0937">
        <w:rPr>
          <w:rFonts w:ascii="黑体" w:eastAsia="黑体" w:hAnsi="Verdana" w:hint="eastAsia"/>
          <w:b/>
          <w:color w:val="000000"/>
          <w:sz w:val="32"/>
        </w:rPr>
        <w:t>例：</w:t>
      </w:r>
    </w:p>
    <w:p w:rsidR="00F34420" w:rsidRDefault="00F34420" w:rsidP="00F34420">
      <w:pPr>
        <w:ind w:firstLineChars="200" w:firstLine="420"/>
        <w:divId w:val="1124888247"/>
        <w:rPr>
          <w:rFonts w:ascii="仿宋_GB2312" w:eastAsia="仿宋_GB2312" w:hAnsi="仿宋_GB2312"/>
          <w:color w:val="000000"/>
        </w:rPr>
      </w:pPr>
    </w:p>
    <w:p w:rsidR="00F34420" w:rsidRDefault="00F34420" w:rsidP="00C82DC5">
      <w:pPr>
        <w:spacing w:afterLines="50"/>
        <w:jc w:val="center"/>
        <w:divId w:val="1124888247"/>
        <w:rPr>
          <w:rFonts w:ascii="黑体" w:eastAsia="黑体" w:hAnsi="Verdana"/>
          <w:b/>
          <w:color w:val="000000"/>
          <w:sz w:val="32"/>
        </w:rPr>
      </w:pPr>
      <w:r>
        <w:rPr>
          <w:rFonts w:ascii="黑体" w:eastAsia="黑体" w:hAnsi="Verdana" w:hint="eastAsia"/>
          <w:b/>
          <w:color w:val="000000"/>
          <w:sz w:val="32"/>
        </w:rPr>
        <w:t>理解公共政策教学大纲</w:t>
      </w:r>
    </w:p>
    <w:p w:rsidR="00F34420" w:rsidRDefault="00F34420" w:rsidP="00F34420">
      <w:pPr>
        <w:adjustRightInd w:val="0"/>
        <w:snapToGrid w:val="0"/>
        <w:spacing w:line="360" w:lineRule="auto"/>
        <w:divId w:val="1124888247"/>
        <w:rPr>
          <w:b/>
          <w:color w:val="000000"/>
          <w:sz w:val="24"/>
        </w:rPr>
      </w:pPr>
      <w:r w:rsidRPr="00A721C8">
        <w:rPr>
          <w:rFonts w:hint="eastAsia"/>
          <w:b/>
          <w:color w:val="000000"/>
          <w:sz w:val="24"/>
        </w:rPr>
        <w:t xml:space="preserve">课程代码： </w:t>
      </w:r>
      <w:r w:rsidRPr="00F34420">
        <w:rPr>
          <w:b/>
          <w:color w:val="000000"/>
          <w:sz w:val="24"/>
        </w:rPr>
        <w:t>241S0020</w:t>
      </w:r>
    </w:p>
    <w:p w:rsidR="00F34420" w:rsidRDefault="00F34420" w:rsidP="00F34420">
      <w:pPr>
        <w:adjustRightInd w:val="0"/>
        <w:snapToGrid w:val="0"/>
        <w:spacing w:line="360" w:lineRule="auto"/>
        <w:divId w:val="1124888247"/>
        <w:rPr>
          <w:b/>
          <w:color w:val="000000"/>
          <w:sz w:val="24"/>
        </w:rPr>
      </w:pPr>
      <w:r w:rsidRPr="00A721C8">
        <w:rPr>
          <w:rFonts w:hint="eastAsia"/>
          <w:b/>
          <w:color w:val="000000"/>
          <w:sz w:val="24"/>
        </w:rPr>
        <w:t>课程</w:t>
      </w:r>
      <w:r>
        <w:rPr>
          <w:rFonts w:hint="eastAsia"/>
          <w:b/>
          <w:color w:val="000000"/>
          <w:sz w:val="24"/>
        </w:rPr>
        <w:t>中文</w:t>
      </w:r>
      <w:r w:rsidRPr="00A721C8">
        <w:rPr>
          <w:rFonts w:hint="eastAsia"/>
          <w:b/>
          <w:color w:val="000000"/>
          <w:sz w:val="24"/>
        </w:rPr>
        <w:t>名称：</w:t>
      </w:r>
      <w:r w:rsidRPr="00F34420">
        <w:rPr>
          <w:rFonts w:hint="eastAsia"/>
          <w:b/>
          <w:color w:val="000000"/>
          <w:sz w:val="24"/>
        </w:rPr>
        <w:t>理解公共政策</w:t>
      </w:r>
    </w:p>
    <w:p w:rsidR="00F34420" w:rsidRPr="00A721C8" w:rsidRDefault="00F34420" w:rsidP="00F34420">
      <w:pPr>
        <w:adjustRightInd w:val="0"/>
        <w:snapToGrid w:val="0"/>
        <w:spacing w:line="360" w:lineRule="auto"/>
        <w:divId w:val="1124888247"/>
        <w:rPr>
          <w:b/>
          <w:color w:val="000000"/>
          <w:sz w:val="24"/>
        </w:rPr>
      </w:pPr>
      <w:r>
        <w:rPr>
          <w:rFonts w:hint="eastAsia"/>
          <w:b/>
          <w:color w:val="000000"/>
          <w:sz w:val="24"/>
        </w:rPr>
        <w:t>课程英文名称：</w:t>
      </w:r>
      <w:r w:rsidRPr="00F34420">
        <w:rPr>
          <w:b/>
          <w:color w:val="000000"/>
          <w:sz w:val="24"/>
        </w:rPr>
        <w:t>Understanding Public Policy</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学分：</w:t>
      </w:r>
      <w:r w:rsidRPr="00F34420">
        <w:rPr>
          <w:rFonts w:hint="eastAsia"/>
          <w:b/>
          <w:color w:val="000000"/>
          <w:sz w:val="24"/>
        </w:rPr>
        <w:t>2</w:t>
      </w:r>
      <w:r w:rsidRPr="00A721C8">
        <w:rPr>
          <w:rFonts w:hint="eastAsia"/>
          <w:b/>
          <w:color w:val="000000"/>
          <w:sz w:val="24"/>
        </w:rPr>
        <w:t xml:space="preserve">         周学时</w:t>
      </w:r>
      <w:r>
        <w:rPr>
          <w:rFonts w:hint="eastAsia"/>
          <w:b/>
          <w:color w:val="000000"/>
          <w:sz w:val="24"/>
        </w:rPr>
        <w:t>：</w:t>
      </w:r>
      <w:r w:rsidRPr="00F34420">
        <w:rPr>
          <w:rFonts w:hint="eastAsia"/>
          <w:b/>
          <w:color w:val="000000"/>
          <w:sz w:val="24"/>
        </w:rPr>
        <w:t>1.5-1.5</w:t>
      </w:r>
    </w:p>
    <w:p w:rsidR="00F34420" w:rsidRPr="00A721C8" w:rsidRDefault="00F34420" w:rsidP="00F34420">
      <w:pPr>
        <w:adjustRightInd w:val="0"/>
        <w:snapToGrid w:val="0"/>
        <w:spacing w:line="360" w:lineRule="auto"/>
        <w:divId w:val="1124888247"/>
        <w:rPr>
          <w:b/>
          <w:color w:val="000000"/>
          <w:sz w:val="24"/>
        </w:rPr>
      </w:pPr>
      <w:r w:rsidRPr="00A721C8">
        <w:rPr>
          <w:rFonts w:hint="eastAsia"/>
          <w:b/>
          <w:color w:val="000000"/>
          <w:sz w:val="24"/>
        </w:rPr>
        <w:t>面向对象：</w:t>
      </w:r>
      <w:r w:rsidRPr="00F34420">
        <w:rPr>
          <w:rFonts w:hint="eastAsia"/>
          <w:b/>
          <w:color w:val="000000"/>
          <w:sz w:val="24"/>
        </w:rPr>
        <w:t>本科生</w:t>
      </w:r>
    </w:p>
    <w:p w:rsidR="00F34420" w:rsidRDefault="00F34420" w:rsidP="00F34420">
      <w:pPr>
        <w:adjustRightInd w:val="0"/>
        <w:snapToGrid w:val="0"/>
        <w:spacing w:line="360" w:lineRule="auto"/>
        <w:divId w:val="1124888247"/>
        <w:rPr>
          <w:b/>
          <w:color w:val="000000"/>
          <w:sz w:val="24"/>
        </w:rPr>
      </w:pPr>
      <w:r w:rsidRPr="00A721C8">
        <w:rPr>
          <w:rFonts w:hint="eastAsia"/>
          <w:b/>
          <w:color w:val="000000"/>
          <w:sz w:val="24"/>
        </w:rPr>
        <w:t>预修要求：</w:t>
      </w:r>
      <w:r w:rsidRPr="00F34420">
        <w:rPr>
          <w:rFonts w:hint="eastAsia"/>
          <w:b/>
          <w:color w:val="000000"/>
          <w:sz w:val="24"/>
        </w:rPr>
        <w:t>无</w:t>
      </w:r>
    </w:p>
    <w:p w:rsidR="00F34420" w:rsidRDefault="00F34420" w:rsidP="00F34420">
      <w:pPr>
        <w:adjustRightInd w:val="0"/>
        <w:snapToGrid w:val="0"/>
        <w:spacing w:line="400" w:lineRule="exact"/>
        <w:divId w:val="1124888247"/>
        <w:rPr>
          <w:b/>
          <w:color w:val="000000"/>
        </w:rPr>
      </w:pPr>
    </w:p>
    <w:p w:rsidR="00F34420" w:rsidRDefault="00F34420" w:rsidP="00F34420">
      <w:pPr>
        <w:adjustRightInd w:val="0"/>
        <w:snapToGrid w:val="0"/>
        <w:spacing w:line="400" w:lineRule="exact"/>
        <w:divId w:val="1124888247"/>
        <w:rPr>
          <w:b/>
          <w:color w:val="000000"/>
        </w:rPr>
      </w:pPr>
      <w:r>
        <w:rPr>
          <w:rFonts w:hint="eastAsia"/>
          <w:b/>
          <w:color w:val="000000"/>
        </w:rPr>
        <w:t>一、课程介绍（100-150字）</w:t>
      </w:r>
    </w:p>
    <w:p w:rsidR="00F34420" w:rsidRDefault="00F34420" w:rsidP="00F34420">
      <w:pPr>
        <w:adjustRightInd w:val="0"/>
        <w:snapToGrid w:val="0"/>
        <w:spacing w:line="400" w:lineRule="exact"/>
        <w:divId w:val="1124888247"/>
        <w:rPr>
          <w:b/>
          <w:color w:val="000000"/>
        </w:rPr>
      </w:pPr>
      <w:r>
        <w:rPr>
          <w:rFonts w:hint="eastAsia"/>
          <w:b/>
          <w:color w:val="000000"/>
        </w:rPr>
        <w:t>（一）中文简介：</w:t>
      </w:r>
    </w:p>
    <w:p w:rsidR="00F34420" w:rsidRPr="00980FCE" w:rsidRDefault="00F34420" w:rsidP="00C82DC5">
      <w:pPr>
        <w:spacing w:line="400" w:lineRule="exact"/>
        <w:ind w:firstLineChars="200" w:firstLine="422"/>
        <w:divId w:val="1124888247"/>
      </w:pPr>
      <w:r>
        <w:rPr>
          <w:rFonts w:hint="eastAsia"/>
          <w:b/>
          <w:color w:val="000000"/>
        </w:rPr>
        <w:t xml:space="preserve"> </w:t>
      </w:r>
      <w:r w:rsidRPr="00980FCE">
        <w:rPr>
          <w:rFonts w:hint="eastAsia"/>
        </w:rPr>
        <w:t>本课程主要涉及三个方面的内容：一、政策科学的历史和主要概念：政策科学的兴起过程、政策概念、当代公共政策的主要特征、政策的相关概念、政策制订和分析的一般环节、主要变量。二、政策制订与分析的理论框架：人性假定与政策分析的基本法则、集体行动理论、意识形态与公共利益、物品性质与处置原则、自主治理的制度建构、政策科学理论的新进展。三、公共政策制订、分析的方法与方法论问题：介绍主要的政策制订（过程）模型，并就政策制订和分析主要环节的方法与方法论问题进行探讨，突出规范性与经验性的结合。课程将采用讲授与讨论相结合的方法。</w:t>
      </w:r>
    </w:p>
    <w:p w:rsidR="00F34420" w:rsidRDefault="00F34420" w:rsidP="00F34420">
      <w:pPr>
        <w:spacing w:line="400" w:lineRule="exact"/>
        <w:divId w:val="1124888247"/>
        <w:rPr>
          <w:b/>
          <w:color w:val="000000"/>
        </w:rPr>
      </w:pPr>
      <w:r>
        <w:rPr>
          <w:rFonts w:hint="eastAsia"/>
          <w:b/>
          <w:color w:val="000000"/>
        </w:rPr>
        <w:t>（二）英文简介</w:t>
      </w:r>
    </w:p>
    <w:p w:rsidR="00F34420" w:rsidRPr="00420E15" w:rsidRDefault="00F34420" w:rsidP="00F34420">
      <w:pPr>
        <w:spacing w:line="400" w:lineRule="exact"/>
        <w:ind w:firstLineChars="200" w:firstLine="420"/>
        <w:divId w:val="1124888247"/>
        <w:rPr>
          <w:rFonts w:ascii="楷体_GB2312" w:eastAsia="楷体_GB2312"/>
          <w:b/>
          <w:sz w:val="24"/>
        </w:rPr>
      </w:pPr>
      <w:r w:rsidRPr="00625B4A">
        <w:rPr>
          <w:szCs w:val="21"/>
        </w:rPr>
        <w:t xml:space="preserve">This course is a degree program for </w:t>
      </w:r>
      <w:r>
        <w:rPr>
          <w:rFonts w:hint="eastAsia"/>
          <w:szCs w:val="21"/>
        </w:rPr>
        <w:t>under</w:t>
      </w:r>
      <w:r w:rsidRPr="00625B4A">
        <w:rPr>
          <w:szCs w:val="21"/>
        </w:rPr>
        <w:t xml:space="preserve">graduate students of </w:t>
      </w:r>
      <w:smartTag w:uri="urn:schemas-microsoft-com:office:smarttags" w:element="place">
        <w:smartTag w:uri="urn:schemas-microsoft-com:office:smarttags" w:element="PlaceName">
          <w:r>
            <w:rPr>
              <w:rFonts w:hint="eastAsia"/>
              <w:szCs w:val="21"/>
            </w:rPr>
            <w:t>Zhejiang</w:t>
          </w:r>
        </w:smartTag>
        <w:r>
          <w:rPr>
            <w:rFonts w:hint="eastAsia"/>
            <w:szCs w:val="21"/>
          </w:rPr>
          <w:t xml:space="preserve"> </w:t>
        </w:r>
        <w:smartTag w:uri="urn:schemas-microsoft-com:office:smarttags" w:element="PlaceType">
          <w:r>
            <w:rPr>
              <w:rFonts w:hint="eastAsia"/>
              <w:szCs w:val="21"/>
            </w:rPr>
            <w:t>University</w:t>
          </w:r>
        </w:smartTag>
      </w:smartTag>
      <w:r w:rsidRPr="00625B4A">
        <w:rPr>
          <w:szCs w:val="21"/>
        </w:rPr>
        <w:t xml:space="preserve">. It include three parts: a)The history and the </w:t>
      </w:r>
      <w:r>
        <w:rPr>
          <w:rFonts w:hint="eastAsia"/>
          <w:szCs w:val="21"/>
        </w:rPr>
        <w:t>key</w:t>
      </w:r>
      <w:r w:rsidRPr="00625B4A">
        <w:rPr>
          <w:szCs w:val="21"/>
        </w:rPr>
        <w:t xml:space="preserve"> concept of policy science, the main-stream of the area of policy study. b)Some important theory </w:t>
      </w:r>
      <w:r w:rsidRPr="00625B4A">
        <w:rPr>
          <w:rStyle w:val="a6"/>
          <w:b w:val="0"/>
          <w:bCs w:val="0"/>
          <w:szCs w:val="21"/>
        </w:rPr>
        <w:t>correlative</w:t>
      </w:r>
      <w:r w:rsidRPr="00625B4A">
        <w:rPr>
          <w:szCs w:val="21"/>
        </w:rPr>
        <w:t xml:space="preserve"> to the study of public policy and important theoretical progresses in policy science. c)Methods and </w:t>
      </w:r>
      <w:hyperlink r:id="rId6" w:history="1">
        <w:r w:rsidRPr="00625B4A">
          <w:rPr>
            <w:rStyle w:val="a6"/>
            <w:b w:val="0"/>
            <w:bCs w:val="0"/>
            <w:szCs w:val="21"/>
          </w:rPr>
          <w:t>methodology</w:t>
        </w:r>
      </w:hyperlink>
      <w:r w:rsidRPr="00625B4A">
        <w:rPr>
          <w:szCs w:val="21"/>
        </w:rPr>
        <w:t xml:space="preserve"> in policy-making and policy analysis.</w:t>
      </w:r>
    </w:p>
    <w:p w:rsidR="00F34420" w:rsidRDefault="00F34420" w:rsidP="00F34420">
      <w:pPr>
        <w:adjustRightInd w:val="0"/>
        <w:snapToGrid w:val="0"/>
        <w:spacing w:line="400" w:lineRule="exact"/>
        <w:ind w:firstLineChars="150" w:firstLine="315"/>
        <w:divId w:val="1124888247"/>
        <w:rPr>
          <w:szCs w:val="21"/>
        </w:rPr>
      </w:pPr>
      <w:r>
        <w:rPr>
          <w:rFonts w:hint="eastAsia"/>
          <w:szCs w:val="21"/>
        </w:rPr>
        <w:t xml:space="preserve">The Methods of </w:t>
      </w:r>
      <w:r w:rsidRPr="0024520A">
        <w:rPr>
          <w:szCs w:val="21"/>
        </w:rPr>
        <w:t>discussion</w:t>
      </w:r>
      <w:r w:rsidRPr="0024520A">
        <w:rPr>
          <w:rFonts w:hint="eastAsia"/>
          <w:szCs w:val="21"/>
        </w:rPr>
        <w:t xml:space="preserve"> and </w:t>
      </w:r>
      <w:r>
        <w:rPr>
          <w:rFonts w:hint="eastAsia"/>
          <w:szCs w:val="21"/>
        </w:rPr>
        <w:t>case study</w:t>
      </w:r>
      <w:r w:rsidRPr="0024520A">
        <w:rPr>
          <w:rFonts w:hint="eastAsia"/>
          <w:szCs w:val="21"/>
        </w:rPr>
        <w:t xml:space="preserve"> will be used in this course, and the capacity of </w:t>
      </w:r>
      <w:r>
        <w:rPr>
          <w:rFonts w:hint="eastAsia"/>
          <w:szCs w:val="21"/>
        </w:rPr>
        <w:t xml:space="preserve">quick-primary </w:t>
      </w:r>
      <w:r w:rsidRPr="0024520A">
        <w:rPr>
          <w:rFonts w:hint="eastAsia"/>
          <w:szCs w:val="21"/>
        </w:rPr>
        <w:t>policy</w:t>
      </w:r>
      <w:r>
        <w:rPr>
          <w:rFonts w:hint="eastAsia"/>
          <w:szCs w:val="21"/>
        </w:rPr>
        <w:t xml:space="preserve"> analysis</w:t>
      </w:r>
      <w:r w:rsidRPr="0024520A">
        <w:rPr>
          <w:rFonts w:hint="eastAsia"/>
          <w:szCs w:val="21"/>
        </w:rPr>
        <w:t xml:space="preserve"> will </w:t>
      </w:r>
      <w:r>
        <w:rPr>
          <w:rFonts w:hint="eastAsia"/>
          <w:szCs w:val="21"/>
        </w:rPr>
        <w:t xml:space="preserve">be </w:t>
      </w:r>
      <w:r w:rsidRPr="0024520A">
        <w:rPr>
          <w:szCs w:val="21"/>
        </w:rPr>
        <w:t>emphasized</w:t>
      </w:r>
      <w:r w:rsidRPr="0024520A">
        <w:rPr>
          <w:rFonts w:hint="eastAsia"/>
          <w:szCs w:val="21"/>
        </w:rPr>
        <w:t>.</w:t>
      </w:r>
    </w:p>
    <w:p w:rsidR="00F34420" w:rsidRPr="0024520A" w:rsidRDefault="00F34420" w:rsidP="00C82DC5">
      <w:pPr>
        <w:adjustRightInd w:val="0"/>
        <w:snapToGrid w:val="0"/>
        <w:spacing w:line="400" w:lineRule="exact"/>
        <w:ind w:firstLineChars="150" w:firstLine="316"/>
        <w:divId w:val="1124888247"/>
        <w:rPr>
          <w:b/>
          <w:color w:val="000000"/>
          <w:szCs w:val="21"/>
        </w:rPr>
      </w:pPr>
    </w:p>
    <w:p w:rsidR="00F34420" w:rsidRDefault="00F34420" w:rsidP="00F34420">
      <w:pPr>
        <w:adjustRightInd w:val="0"/>
        <w:snapToGrid w:val="0"/>
        <w:spacing w:line="400" w:lineRule="exact"/>
        <w:divId w:val="1124888247"/>
        <w:rPr>
          <w:b/>
          <w:color w:val="000000"/>
        </w:rPr>
      </w:pPr>
      <w:r>
        <w:rPr>
          <w:rFonts w:hint="eastAsia"/>
          <w:b/>
          <w:color w:val="000000"/>
        </w:rPr>
        <w:t>二、教学目标</w:t>
      </w:r>
    </w:p>
    <w:p w:rsidR="00F34420" w:rsidRDefault="00F34420" w:rsidP="00F34420">
      <w:pPr>
        <w:adjustRightInd w:val="0"/>
        <w:snapToGrid w:val="0"/>
        <w:spacing w:line="400" w:lineRule="exact"/>
        <w:ind w:firstLineChars="49" w:firstLine="103"/>
        <w:divId w:val="1124888247"/>
        <w:rPr>
          <w:b/>
          <w:color w:val="000000"/>
        </w:rPr>
      </w:pPr>
      <w:r>
        <w:rPr>
          <w:rFonts w:hint="eastAsia"/>
          <w:b/>
          <w:color w:val="000000"/>
        </w:rPr>
        <w:t>(一)学习目标</w:t>
      </w:r>
    </w:p>
    <w:p w:rsidR="00F34420" w:rsidRPr="00980FCE" w:rsidRDefault="00F34420" w:rsidP="00F34420">
      <w:pPr>
        <w:adjustRightInd w:val="0"/>
        <w:snapToGrid w:val="0"/>
        <w:spacing w:line="400" w:lineRule="exact"/>
        <w:ind w:firstLineChars="199" w:firstLine="418"/>
        <w:divId w:val="1124888247"/>
        <w:rPr>
          <w:color w:val="000000"/>
          <w:szCs w:val="21"/>
        </w:rPr>
      </w:pPr>
      <w:r w:rsidRPr="00980FCE">
        <w:rPr>
          <w:rFonts w:hint="eastAsia"/>
          <w:szCs w:val="21"/>
        </w:rPr>
        <w:t xml:space="preserve">政策科学相对其它社会学科而言，是门年轻的学科，它从1950年代才从纯粹的政治学中分离出来而成为一门独立学科。但 </w:t>
      </w:r>
      <w:r w:rsidRPr="00980FCE">
        <w:rPr>
          <w:rFonts w:hint="eastAsia"/>
          <w:color w:val="000000"/>
          <w:szCs w:val="21"/>
        </w:rPr>
        <w:t>公共政策研究又不仅是公共管理研究的重要方面，而且构成了社会科学主要门类</w:t>
      </w:r>
      <w:r w:rsidRPr="00980FCE">
        <w:rPr>
          <w:rFonts w:hint="eastAsia"/>
          <w:color w:val="000000"/>
          <w:szCs w:val="21"/>
        </w:rPr>
        <w:lastRenderedPageBreak/>
        <w:t>（政治学、经济学、社会学等）的应用层面和交汇领域。在国外知名院校，公共政策类课程已经成为社会科学学生知识的重要来源。本课程通过对政策研究的历史、公共政策概念、政策科学原理和政策分析方法论的介绍，试图让学生理解当代经济社会运行中公共政策的地位、社会科学的实际应用与公共政策的关系、当代中国的重大政策问题。此课程可以培养学生将理论与现实结合的能力以及对当代经济社会问题的批判意识和政策分析能力。</w:t>
      </w:r>
    </w:p>
    <w:p w:rsidR="00F34420" w:rsidRDefault="00F34420" w:rsidP="00F34420">
      <w:pPr>
        <w:adjustRightInd w:val="0"/>
        <w:snapToGrid w:val="0"/>
        <w:spacing w:line="400" w:lineRule="exact"/>
        <w:divId w:val="1124888247"/>
        <w:rPr>
          <w:b/>
          <w:color w:val="000000"/>
        </w:rPr>
      </w:pPr>
      <w:r>
        <w:rPr>
          <w:rFonts w:hint="eastAsia"/>
          <w:b/>
          <w:color w:val="000000"/>
        </w:rPr>
        <w:t>（二）可测量结果</w:t>
      </w:r>
    </w:p>
    <w:p w:rsidR="00F34420" w:rsidRPr="00980FCE" w:rsidRDefault="00F34420" w:rsidP="00F34420">
      <w:pPr>
        <w:adjustRightInd w:val="0"/>
        <w:snapToGrid w:val="0"/>
        <w:spacing w:line="400" w:lineRule="exact"/>
        <w:ind w:firstLine="420"/>
        <w:divId w:val="1124888247"/>
        <w:rPr>
          <w:color w:val="000000"/>
        </w:rPr>
      </w:pPr>
      <w:r w:rsidRPr="00980FCE">
        <w:rPr>
          <w:rFonts w:hint="eastAsia"/>
          <w:color w:val="000000"/>
        </w:rPr>
        <w:t>1)能解释公共政策的核心概念，口头表述并举例说明何谓公共政策，特别是要能说明公共政策的“公共性”。</w:t>
      </w:r>
    </w:p>
    <w:p w:rsidR="00F34420" w:rsidRPr="00980FCE" w:rsidRDefault="00F34420" w:rsidP="00F34420">
      <w:pPr>
        <w:adjustRightInd w:val="0"/>
        <w:snapToGrid w:val="0"/>
        <w:spacing w:line="400" w:lineRule="exact"/>
        <w:ind w:firstLine="420"/>
        <w:divId w:val="1124888247"/>
        <w:rPr>
          <w:color w:val="000000"/>
        </w:rPr>
      </w:pPr>
      <w:r w:rsidRPr="00980FCE">
        <w:rPr>
          <w:rFonts w:hint="eastAsia"/>
          <w:color w:val="000000"/>
        </w:rPr>
        <w:t>2）能说明公共政策的主要影响因素，特别要求能说明制度与公共政策的关系，娴熟掌握IAPP流派的主要论点和方法。</w:t>
      </w:r>
    </w:p>
    <w:p w:rsidR="00F34420" w:rsidRPr="00980FCE" w:rsidRDefault="00F34420" w:rsidP="00F34420">
      <w:pPr>
        <w:adjustRightInd w:val="0"/>
        <w:snapToGrid w:val="0"/>
        <w:spacing w:line="400" w:lineRule="exact"/>
        <w:ind w:firstLine="420"/>
        <w:divId w:val="1124888247"/>
        <w:rPr>
          <w:color w:val="000000"/>
        </w:rPr>
      </w:pPr>
      <w:r w:rsidRPr="00980FCE">
        <w:rPr>
          <w:rFonts w:hint="eastAsia"/>
          <w:color w:val="000000"/>
        </w:rPr>
        <w:t>3）了解公共政策研究与主要社会科学领域的关系，如一般均衡理论、社会正义、决策机制对公共政策研究的作用。</w:t>
      </w:r>
    </w:p>
    <w:p w:rsidR="00F34420" w:rsidRPr="00980FCE" w:rsidRDefault="00F34420" w:rsidP="00F34420">
      <w:pPr>
        <w:adjustRightInd w:val="0"/>
        <w:snapToGrid w:val="0"/>
        <w:spacing w:line="400" w:lineRule="exact"/>
        <w:ind w:firstLine="420"/>
        <w:divId w:val="1124888247"/>
        <w:rPr>
          <w:color w:val="000000"/>
        </w:rPr>
      </w:pPr>
      <w:r w:rsidRPr="00980FCE">
        <w:rPr>
          <w:rFonts w:hint="eastAsia"/>
          <w:color w:val="000000"/>
        </w:rPr>
        <w:t>4）能对当前中国的重要政策问题进行评论和政策创意。</w:t>
      </w:r>
    </w:p>
    <w:p w:rsidR="00F34420" w:rsidRPr="00980FCE" w:rsidRDefault="00F34420" w:rsidP="00F34420">
      <w:pPr>
        <w:adjustRightInd w:val="0"/>
        <w:snapToGrid w:val="0"/>
        <w:spacing w:line="400" w:lineRule="exact"/>
        <w:ind w:firstLine="420"/>
        <w:divId w:val="1124888247"/>
        <w:rPr>
          <w:color w:val="000000"/>
        </w:rPr>
      </w:pPr>
      <w:r w:rsidRPr="00980FCE">
        <w:rPr>
          <w:rFonts w:hint="eastAsia"/>
          <w:color w:val="000000"/>
        </w:rPr>
        <w:t>5）初步掌握政策分析的主要工作要素和方法。</w:t>
      </w:r>
    </w:p>
    <w:p w:rsidR="00F34420" w:rsidRPr="00980FCE" w:rsidRDefault="00F34420" w:rsidP="00F34420">
      <w:pPr>
        <w:adjustRightInd w:val="0"/>
        <w:snapToGrid w:val="0"/>
        <w:spacing w:line="400" w:lineRule="exact"/>
        <w:ind w:firstLine="420"/>
        <w:divId w:val="1124888247"/>
        <w:rPr>
          <w:color w:val="000000"/>
        </w:rPr>
      </w:pPr>
      <w:r w:rsidRPr="00980FCE">
        <w:rPr>
          <w:rFonts w:hint="eastAsia"/>
          <w:color w:val="000000"/>
        </w:rPr>
        <w:t>6）形成政策科学文献的阅读能力。</w:t>
      </w:r>
    </w:p>
    <w:p w:rsidR="00F34420" w:rsidRPr="00980FCE" w:rsidRDefault="00F34420" w:rsidP="00F34420">
      <w:pPr>
        <w:adjustRightInd w:val="0"/>
        <w:snapToGrid w:val="0"/>
        <w:spacing w:line="400" w:lineRule="exact"/>
        <w:ind w:firstLine="420"/>
        <w:divId w:val="1124888247"/>
        <w:rPr>
          <w:color w:val="000000"/>
        </w:rPr>
      </w:pPr>
      <w:r w:rsidRPr="00980FCE">
        <w:rPr>
          <w:rFonts w:hint="eastAsia"/>
          <w:color w:val="000000"/>
        </w:rPr>
        <w:t>7）具有在讨论和团队作业中的批评与合作能力。</w:t>
      </w:r>
    </w:p>
    <w:p w:rsidR="00F34420" w:rsidRDefault="00F34420" w:rsidP="00F34420">
      <w:pPr>
        <w:adjustRightInd w:val="0"/>
        <w:snapToGrid w:val="0"/>
        <w:spacing w:line="400" w:lineRule="exact"/>
        <w:ind w:firstLine="420"/>
        <w:divId w:val="1124888247"/>
        <w:rPr>
          <w:color w:val="000000"/>
        </w:rPr>
      </w:pPr>
      <w:r w:rsidRPr="00980FCE">
        <w:rPr>
          <w:rFonts w:hint="eastAsia"/>
          <w:color w:val="000000"/>
        </w:rPr>
        <w:t>注：以上结果可以通过课堂讨论、课程作业以及笔试等环节测量。</w:t>
      </w:r>
    </w:p>
    <w:p w:rsidR="00F34420" w:rsidRPr="00980FCE" w:rsidRDefault="00F34420" w:rsidP="00F34420">
      <w:pPr>
        <w:adjustRightInd w:val="0"/>
        <w:snapToGrid w:val="0"/>
        <w:spacing w:line="400" w:lineRule="exact"/>
        <w:ind w:firstLine="420"/>
        <w:divId w:val="1124888247"/>
        <w:rPr>
          <w:color w:val="000000"/>
        </w:rPr>
      </w:pPr>
    </w:p>
    <w:p w:rsidR="00F34420" w:rsidRDefault="00F34420" w:rsidP="00F34420">
      <w:pPr>
        <w:adjustRightInd w:val="0"/>
        <w:snapToGrid w:val="0"/>
        <w:spacing w:line="400" w:lineRule="exact"/>
        <w:divId w:val="1124888247"/>
        <w:rPr>
          <w:b/>
          <w:color w:val="000000"/>
        </w:rPr>
      </w:pPr>
      <w:r>
        <w:rPr>
          <w:rFonts w:hint="eastAsia"/>
          <w:b/>
          <w:color w:val="000000"/>
        </w:rPr>
        <w:t>三、课程要求</w:t>
      </w:r>
    </w:p>
    <w:p w:rsidR="00F34420" w:rsidRDefault="00F34420" w:rsidP="00F34420">
      <w:pPr>
        <w:adjustRightInd w:val="0"/>
        <w:snapToGrid w:val="0"/>
        <w:spacing w:line="400" w:lineRule="exact"/>
        <w:divId w:val="1124888247"/>
        <w:rPr>
          <w:b/>
          <w:color w:val="000000"/>
        </w:rPr>
      </w:pPr>
      <w:r>
        <w:rPr>
          <w:rFonts w:hint="eastAsia"/>
          <w:b/>
          <w:color w:val="000000"/>
        </w:rPr>
        <w:t>（一）授课方式与要求</w:t>
      </w:r>
    </w:p>
    <w:p w:rsidR="00F34420" w:rsidRDefault="00F34420" w:rsidP="00C82DC5">
      <w:pPr>
        <w:spacing w:line="400" w:lineRule="exact"/>
        <w:ind w:firstLineChars="200" w:firstLine="422"/>
        <w:divId w:val="1124888247"/>
        <w:rPr>
          <w:color w:val="000000"/>
        </w:rPr>
      </w:pPr>
      <w:r w:rsidRPr="00927ACF">
        <w:rPr>
          <w:rFonts w:hint="eastAsia"/>
          <w:b/>
          <w:color w:val="000000"/>
        </w:rPr>
        <w:t>授课方式：</w:t>
      </w:r>
      <w:r>
        <w:rPr>
          <w:rFonts w:hint="eastAsia"/>
          <w:color w:val="000000"/>
        </w:rPr>
        <w:t>a.教师讲授（讲授核心内容、总结、按顺序提示今后内容、答疑、公布讨论主题等）；b.课后阅读和团队合作（按照讨论题内容进行和课堂推荐参考文献，分小组进行阅读和讨论发言起草工作）；c.</w:t>
      </w:r>
      <w:r w:rsidRPr="00927ACF">
        <w:rPr>
          <w:rFonts w:hint="eastAsia"/>
          <w:szCs w:val="21"/>
        </w:rPr>
        <w:t xml:space="preserve"> </w:t>
      </w:r>
      <w:r>
        <w:rPr>
          <w:rFonts w:hint="eastAsia"/>
          <w:szCs w:val="21"/>
        </w:rPr>
        <w:t>讨论课（由主题发言和质疑-应答两个环节组成，学生在讨论中如能进行尖锐质疑，则会在其绩效记录中有所体现）；d.期末开卷考试</w:t>
      </w:r>
      <w:r>
        <w:rPr>
          <w:rFonts w:hint="eastAsia"/>
          <w:color w:val="000000"/>
        </w:rPr>
        <w:t xml:space="preserve">   </w:t>
      </w:r>
    </w:p>
    <w:p w:rsidR="00F34420" w:rsidRDefault="00F34420" w:rsidP="00C82DC5">
      <w:pPr>
        <w:spacing w:line="400" w:lineRule="exact"/>
        <w:ind w:firstLineChars="200" w:firstLine="422"/>
        <w:divId w:val="1124888247"/>
        <w:rPr>
          <w:rFonts w:cs="宋体"/>
          <w:color w:val="000000"/>
          <w:kern w:val="0"/>
          <w:szCs w:val="21"/>
        </w:rPr>
      </w:pPr>
      <w:r w:rsidRPr="00DD4251">
        <w:rPr>
          <w:rFonts w:cs="宋体" w:hint="eastAsia"/>
          <w:b/>
          <w:color w:val="000000"/>
          <w:kern w:val="0"/>
          <w:szCs w:val="21"/>
        </w:rPr>
        <w:t>课程要求：</w:t>
      </w:r>
      <w:r>
        <w:rPr>
          <w:rFonts w:cs="宋体" w:hint="eastAsia"/>
          <w:color w:val="000000"/>
          <w:kern w:val="0"/>
          <w:szCs w:val="21"/>
        </w:rPr>
        <w:t>熟悉基本知识、培养思维和表达能力及合作精神、提高中外文社会科学文献的阅读能力，形成对公共政策研究的兴趣</w:t>
      </w:r>
      <w:r w:rsidRPr="00736FCE">
        <w:rPr>
          <w:rFonts w:cs="宋体" w:hint="eastAsia"/>
          <w:color w:val="000000"/>
          <w:kern w:val="0"/>
          <w:szCs w:val="21"/>
        </w:rPr>
        <w:t>。</w:t>
      </w:r>
    </w:p>
    <w:p w:rsidR="00F34420" w:rsidRDefault="00F34420" w:rsidP="00C82DC5">
      <w:pPr>
        <w:adjustRightInd w:val="0"/>
        <w:snapToGrid w:val="0"/>
        <w:spacing w:line="400" w:lineRule="exact"/>
        <w:ind w:firstLineChars="200" w:firstLine="422"/>
        <w:divId w:val="1124888247"/>
        <w:rPr>
          <w:rFonts w:ascii="仿宋_GB2312" w:eastAsia="仿宋_GB2312" w:hAnsi="仿宋_GB2312"/>
          <w:color w:val="000000"/>
        </w:rPr>
      </w:pPr>
      <w:r>
        <w:rPr>
          <w:rFonts w:hint="eastAsia"/>
          <w:b/>
          <w:szCs w:val="21"/>
        </w:rPr>
        <w:t>说明：</w:t>
      </w:r>
      <w:r w:rsidRPr="0011228A">
        <w:rPr>
          <w:rFonts w:hint="eastAsia"/>
          <w:szCs w:val="21"/>
        </w:rPr>
        <w:t>由于课程的性质，授课教师将特别重视讨论环节，每位选课同学在课程开设期间须至少发言3次，作为听众的同学如能对他人发言进行有分量的评价和质疑，可予以加分。教师也将当场或下次授课时对讨论课情况进行点评，对存有的疑问进行解答或评论。</w:t>
      </w:r>
    </w:p>
    <w:p w:rsidR="00F34420" w:rsidRPr="000A4985" w:rsidRDefault="00F34420" w:rsidP="00F34420">
      <w:pPr>
        <w:adjustRightInd w:val="0"/>
        <w:snapToGrid w:val="0"/>
        <w:spacing w:line="400" w:lineRule="exact"/>
        <w:divId w:val="1124888247"/>
        <w:rPr>
          <w:b/>
          <w:color w:val="000000"/>
        </w:rPr>
      </w:pPr>
      <w:r w:rsidRPr="000A4985">
        <w:rPr>
          <w:rFonts w:hint="eastAsia"/>
          <w:b/>
          <w:color w:val="000000"/>
        </w:rPr>
        <w:t>（二）</w:t>
      </w:r>
      <w:r w:rsidR="0090283E">
        <w:rPr>
          <w:rFonts w:hint="eastAsia"/>
          <w:b/>
          <w:color w:val="000000"/>
        </w:rPr>
        <w:t>考试评分与建议</w:t>
      </w:r>
    </w:p>
    <w:p w:rsidR="00F34420" w:rsidRDefault="00F34420" w:rsidP="00F34420">
      <w:pPr>
        <w:adjustRightInd w:val="0"/>
        <w:snapToGrid w:val="0"/>
        <w:spacing w:line="400" w:lineRule="exact"/>
        <w:divId w:val="1124888247"/>
        <w:rPr>
          <w:szCs w:val="21"/>
        </w:rPr>
      </w:pPr>
      <w:r>
        <w:rPr>
          <w:rFonts w:hint="eastAsia"/>
          <w:b/>
          <w:color w:val="000000"/>
        </w:rPr>
        <w:t xml:space="preserve">    </w:t>
      </w:r>
      <w:r w:rsidRPr="0011228A">
        <w:rPr>
          <w:rFonts w:hint="eastAsia"/>
          <w:szCs w:val="21"/>
        </w:rPr>
        <w:t>期末开卷考试开始占40％，讨论课发言占30％，课程作业（政策评论文章、政策案例习作或者政策分析论文）占30％。</w:t>
      </w:r>
    </w:p>
    <w:p w:rsidR="00F34420" w:rsidRDefault="00F34420" w:rsidP="00F34420">
      <w:pPr>
        <w:adjustRightInd w:val="0"/>
        <w:snapToGrid w:val="0"/>
        <w:spacing w:line="400" w:lineRule="exact"/>
        <w:divId w:val="1124888247"/>
        <w:rPr>
          <w:szCs w:val="21"/>
        </w:rPr>
      </w:pPr>
    </w:p>
    <w:p w:rsidR="00F34420" w:rsidRPr="0011228A" w:rsidRDefault="00F34420" w:rsidP="00F34420">
      <w:pPr>
        <w:adjustRightInd w:val="0"/>
        <w:snapToGrid w:val="0"/>
        <w:spacing w:line="400" w:lineRule="exact"/>
        <w:divId w:val="1124888247"/>
        <w:rPr>
          <w:color w:val="000000"/>
          <w:szCs w:val="21"/>
        </w:rPr>
      </w:pPr>
    </w:p>
    <w:p w:rsidR="00F34420" w:rsidRDefault="00F34420" w:rsidP="00F34420">
      <w:pPr>
        <w:adjustRightInd w:val="0"/>
        <w:snapToGrid w:val="0"/>
        <w:spacing w:line="400" w:lineRule="exact"/>
        <w:divId w:val="1124888247"/>
        <w:rPr>
          <w:b/>
          <w:color w:val="000000"/>
        </w:rPr>
      </w:pPr>
      <w:r>
        <w:rPr>
          <w:rFonts w:hint="eastAsia"/>
          <w:b/>
          <w:color w:val="000000"/>
        </w:rPr>
        <w:lastRenderedPageBreak/>
        <w:t>四、教学安排</w:t>
      </w:r>
    </w:p>
    <w:p w:rsidR="00F34420" w:rsidRPr="004C6A4B" w:rsidRDefault="00F34420" w:rsidP="00F34420">
      <w:pPr>
        <w:spacing w:line="400" w:lineRule="exact"/>
        <w:divId w:val="1124888247"/>
        <w:rPr>
          <w:b/>
          <w:szCs w:val="21"/>
        </w:rPr>
      </w:pPr>
      <w:r w:rsidRPr="004C6A4B">
        <w:rPr>
          <w:rFonts w:hint="eastAsia"/>
          <w:b/>
          <w:szCs w:val="21"/>
        </w:rPr>
        <w:t>第一次：政策科学的历史和核心概念</w:t>
      </w:r>
    </w:p>
    <w:p w:rsidR="00F34420" w:rsidRDefault="00F34420" w:rsidP="00F34420">
      <w:pPr>
        <w:spacing w:line="400" w:lineRule="exact"/>
        <w:divId w:val="1124888247"/>
        <w:rPr>
          <w:szCs w:val="21"/>
        </w:rPr>
      </w:pPr>
      <w:r w:rsidRPr="0011228A">
        <w:rPr>
          <w:rFonts w:hint="eastAsia"/>
          <w:b/>
          <w:szCs w:val="21"/>
        </w:rPr>
        <w:t>主要内容</w:t>
      </w:r>
      <w:r w:rsidRPr="0011228A">
        <w:rPr>
          <w:rFonts w:hint="eastAsia"/>
          <w:szCs w:val="21"/>
        </w:rPr>
        <w:t>：</w:t>
      </w:r>
    </w:p>
    <w:p w:rsidR="00F34420" w:rsidRPr="0011228A" w:rsidRDefault="00F34420" w:rsidP="00C82DC5">
      <w:pPr>
        <w:spacing w:line="400" w:lineRule="exact"/>
        <w:ind w:firstLineChars="200" w:firstLine="422"/>
        <w:divId w:val="1124888247"/>
        <w:rPr>
          <w:szCs w:val="21"/>
        </w:rPr>
      </w:pPr>
      <w:r w:rsidRPr="0011228A">
        <w:rPr>
          <w:rFonts w:hint="eastAsia"/>
          <w:b/>
          <w:szCs w:val="21"/>
        </w:rPr>
        <w:t>（政策研究的兴起——学术渊源——政策概念分析——重要的相关概念）</w:t>
      </w:r>
      <w:r w:rsidRPr="0011228A">
        <w:rPr>
          <w:rFonts w:hint="eastAsia"/>
          <w:szCs w:val="21"/>
        </w:rPr>
        <w:t>当代政策分析是在20世纪初特定的社会—经济条件下发展起来的，它的兴起意味着许多居于主流地位的重要理论受到了来自实践的挑战。政策科学的渊源比较复杂，核心概念的定义充满争议。由于政策内容庞杂，又与制度、法律等难以划清界限，所以不应该强求一个确切的定义，而应致力于内涵的追寻。了解当代政策的显著特征并给出一定的解释，会提高我们对政策和政策科学的批判能力。</w:t>
      </w:r>
    </w:p>
    <w:p w:rsidR="00F34420" w:rsidRPr="0011228A" w:rsidRDefault="00F34420" w:rsidP="00F34420">
      <w:pPr>
        <w:spacing w:line="400" w:lineRule="exact"/>
        <w:divId w:val="1124888247"/>
        <w:rPr>
          <w:szCs w:val="21"/>
        </w:rPr>
      </w:pPr>
      <w:r w:rsidRPr="0011228A">
        <w:rPr>
          <w:rFonts w:hint="eastAsia"/>
          <w:b/>
          <w:szCs w:val="21"/>
        </w:rPr>
        <w:t>阅读材料</w:t>
      </w:r>
      <w:r w:rsidRPr="0011228A">
        <w:rPr>
          <w:rFonts w:hint="eastAsia"/>
          <w:szCs w:val="21"/>
        </w:rPr>
        <w:t>：</w:t>
      </w:r>
    </w:p>
    <w:p w:rsidR="00F34420" w:rsidRPr="0011228A" w:rsidRDefault="00F34420" w:rsidP="00F34420">
      <w:pPr>
        <w:spacing w:line="400" w:lineRule="exact"/>
        <w:ind w:firstLineChars="200" w:firstLine="420"/>
        <w:divId w:val="1124888247"/>
        <w:rPr>
          <w:szCs w:val="21"/>
        </w:rPr>
      </w:pPr>
      <w:r w:rsidRPr="0011228A">
        <w:rPr>
          <w:rFonts w:hint="eastAsia"/>
          <w:szCs w:val="21"/>
        </w:rPr>
        <w:t xml:space="preserve">Thomas Dye, </w:t>
      </w:r>
      <w:r w:rsidRPr="0011228A">
        <w:rPr>
          <w:rFonts w:hint="eastAsia"/>
          <w:i/>
          <w:szCs w:val="21"/>
        </w:rPr>
        <w:t>Understanding Public Policy,</w:t>
      </w:r>
      <w:r w:rsidRPr="0011228A">
        <w:rPr>
          <w:rFonts w:hint="eastAsia"/>
          <w:szCs w:val="21"/>
        </w:rPr>
        <w:t>第一章，</w:t>
      </w:r>
      <w:r>
        <w:rPr>
          <w:rFonts w:hint="eastAsia"/>
          <w:szCs w:val="21"/>
        </w:rPr>
        <w:t>北京大学出版社，2006</w:t>
      </w:r>
      <w:r w:rsidRPr="0011228A">
        <w:rPr>
          <w:rFonts w:hint="eastAsia"/>
          <w:szCs w:val="21"/>
        </w:rPr>
        <w:t>.</w:t>
      </w:r>
    </w:p>
    <w:p w:rsidR="00F34420" w:rsidRDefault="00F34420" w:rsidP="00F34420">
      <w:pPr>
        <w:spacing w:line="400" w:lineRule="exact"/>
        <w:ind w:firstLineChars="200" w:firstLine="420"/>
        <w:divId w:val="1124888247"/>
        <w:rPr>
          <w:szCs w:val="21"/>
        </w:rPr>
      </w:pPr>
      <w:r w:rsidRPr="0011228A">
        <w:rPr>
          <w:rFonts w:hint="eastAsia"/>
          <w:szCs w:val="21"/>
        </w:rPr>
        <w:t>威廉·邓恩，《公共政策分析导论》，序言，中国人民大学出版社，2002</w:t>
      </w:r>
      <w:r>
        <w:rPr>
          <w:rFonts w:hint="eastAsia"/>
          <w:szCs w:val="21"/>
        </w:rPr>
        <w:t>。</w:t>
      </w:r>
    </w:p>
    <w:p w:rsidR="00F34420" w:rsidRPr="00CA0998" w:rsidRDefault="00F34420" w:rsidP="00F34420">
      <w:pPr>
        <w:spacing w:line="400" w:lineRule="exact"/>
        <w:divId w:val="1124888247"/>
        <w:rPr>
          <w:szCs w:val="21"/>
        </w:rPr>
      </w:pPr>
      <w:r w:rsidRPr="0011228A">
        <w:rPr>
          <w:rFonts w:hint="eastAsia"/>
          <w:b/>
          <w:szCs w:val="21"/>
        </w:rPr>
        <w:t>思考题</w:t>
      </w:r>
      <w:r w:rsidRPr="0011228A">
        <w:rPr>
          <w:rFonts w:hint="eastAsia"/>
          <w:szCs w:val="21"/>
        </w:rPr>
        <w:t>：通过公共政策的主要定义，说明你对公共政策概念内涵的理解。</w:t>
      </w:r>
    </w:p>
    <w:p w:rsidR="00F34420" w:rsidRPr="004C6A4B"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第二次：中国的政策主要体系、制定主体、体现形态（讨论课）</w:t>
      </w:r>
    </w:p>
    <w:p w:rsidR="00F34420" w:rsidRPr="004C6A4B" w:rsidRDefault="00F34420" w:rsidP="00F34420">
      <w:pPr>
        <w:spacing w:line="400" w:lineRule="exact"/>
        <w:ind w:firstLine="465"/>
        <w:divId w:val="1124888247"/>
        <w:rPr>
          <w:b/>
          <w:szCs w:val="21"/>
        </w:rPr>
      </w:pPr>
      <w:r w:rsidRPr="004C6A4B">
        <w:rPr>
          <w:rFonts w:hint="eastAsia"/>
          <w:b/>
          <w:szCs w:val="21"/>
        </w:rPr>
        <w:t>阅读材料：</w:t>
      </w:r>
    </w:p>
    <w:p w:rsidR="00F34420" w:rsidRPr="004C6A4B" w:rsidRDefault="00F34420" w:rsidP="00F34420">
      <w:pPr>
        <w:spacing w:line="400" w:lineRule="exact"/>
        <w:ind w:firstLine="465"/>
        <w:divId w:val="1124888247"/>
        <w:rPr>
          <w:b/>
          <w:szCs w:val="21"/>
        </w:rPr>
      </w:pPr>
      <w:r w:rsidRPr="004C6A4B">
        <w:rPr>
          <w:rFonts w:hint="eastAsia"/>
          <w:b/>
          <w:szCs w:val="21"/>
        </w:rPr>
        <w:t>刘伯龙 竺乾威：《当代中国公共政策》，复旦大学出版社，2007</w:t>
      </w:r>
    </w:p>
    <w:p w:rsidR="00F34420" w:rsidRPr="004C6A4B"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第三次：影响公共政策的主要因素</w:t>
      </w:r>
    </w:p>
    <w:p w:rsidR="00F34420" w:rsidRPr="0011228A" w:rsidRDefault="00F34420" w:rsidP="00F34420">
      <w:pPr>
        <w:spacing w:line="400" w:lineRule="exact"/>
        <w:divId w:val="1124888247"/>
        <w:rPr>
          <w:szCs w:val="21"/>
        </w:rPr>
      </w:pPr>
      <w:r w:rsidRPr="0011228A">
        <w:rPr>
          <w:rFonts w:hint="eastAsia"/>
          <w:b/>
          <w:szCs w:val="21"/>
        </w:rPr>
        <w:t>主要内容：</w:t>
      </w:r>
    </w:p>
    <w:p w:rsidR="00F34420" w:rsidRPr="0011228A" w:rsidRDefault="00F34420" w:rsidP="00F34420">
      <w:pPr>
        <w:spacing w:line="400" w:lineRule="exact"/>
        <w:ind w:firstLineChars="200" w:firstLine="420"/>
        <w:divId w:val="1124888247"/>
        <w:rPr>
          <w:szCs w:val="21"/>
        </w:rPr>
      </w:pPr>
      <w:r w:rsidRPr="0011228A">
        <w:rPr>
          <w:rFonts w:hint="eastAsia"/>
          <w:szCs w:val="21"/>
        </w:rPr>
        <w:t>公共政策的内容、目标因一系列因素的变化而变化，这些影响公共政策的因素大致上包括政治系统自身的因素、内部环境因素和外部环境因素。政策的制定需要在这些因素的“网络”中进行，政策的“好”或“坏”要置于这些因素构成的参照系中来评价。而在分析者、决策者必须较快作出判断、制定政策、进行行动时，对这些因素的理解和把握是减少决策错误、政策失败的前提条件。政治系统自身因素主要包括正式的政治制度、政治文化等；外部环境因素主要包括国际政治、经济、文化，全球公民社会，全球性环境问题等；内部环境因素的内容最为广泛，也最值得追究。</w:t>
      </w:r>
    </w:p>
    <w:p w:rsidR="00F34420" w:rsidRPr="0011228A" w:rsidRDefault="00F34420" w:rsidP="00F34420">
      <w:pPr>
        <w:spacing w:line="400" w:lineRule="exact"/>
        <w:divId w:val="1124888247"/>
        <w:rPr>
          <w:b/>
          <w:szCs w:val="21"/>
        </w:rPr>
      </w:pPr>
      <w:r w:rsidRPr="0011228A">
        <w:rPr>
          <w:rFonts w:hint="eastAsia"/>
          <w:b/>
          <w:szCs w:val="21"/>
        </w:rPr>
        <w:t>阅读材料：</w:t>
      </w:r>
    </w:p>
    <w:p w:rsidR="00F34420" w:rsidRPr="0011228A" w:rsidRDefault="00F34420" w:rsidP="00F34420">
      <w:pPr>
        <w:spacing w:line="400" w:lineRule="exact"/>
        <w:ind w:firstLineChars="200" w:firstLine="420"/>
        <w:divId w:val="1124888247"/>
        <w:rPr>
          <w:szCs w:val="21"/>
        </w:rPr>
      </w:pPr>
      <w:r w:rsidRPr="0011228A">
        <w:rPr>
          <w:rFonts w:hint="eastAsia"/>
          <w:szCs w:val="21"/>
        </w:rPr>
        <w:t xml:space="preserve">Thomas Dye, </w:t>
      </w:r>
      <w:r w:rsidRPr="0011228A">
        <w:rPr>
          <w:rFonts w:hint="eastAsia"/>
          <w:i/>
          <w:szCs w:val="21"/>
        </w:rPr>
        <w:t>Understanding Public Policy,</w:t>
      </w:r>
      <w:r w:rsidRPr="0011228A">
        <w:rPr>
          <w:rFonts w:hint="eastAsia"/>
          <w:szCs w:val="21"/>
        </w:rPr>
        <w:t>第二、三章，</w:t>
      </w:r>
      <w:r>
        <w:rPr>
          <w:rFonts w:hint="eastAsia"/>
          <w:szCs w:val="21"/>
        </w:rPr>
        <w:t>北京大学出版社</w:t>
      </w:r>
      <w:r w:rsidRPr="0011228A">
        <w:rPr>
          <w:rFonts w:hint="eastAsia"/>
          <w:szCs w:val="21"/>
        </w:rPr>
        <w:t>, 2006.</w:t>
      </w:r>
    </w:p>
    <w:p w:rsidR="00F34420" w:rsidRDefault="00F34420" w:rsidP="00F34420">
      <w:pPr>
        <w:spacing w:line="400" w:lineRule="exact"/>
        <w:ind w:firstLineChars="200" w:firstLine="420"/>
        <w:divId w:val="1124888247"/>
        <w:rPr>
          <w:b/>
          <w:szCs w:val="21"/>
        </w:rPr>
      </w:pPr>
      <w:r w:rsidRPr="0011228A">
        <w:rPr>
          <w:rFonts w:hint="eastAsia"/>
          <w:szCs w:val="21"/>
        </w:rPr>
        <w:t>张金马：《政策科学导论》，中国人民大学出版社，1996</w:t>
      </w:r>
      <w:r>
        <w:rPr>
          <w:rFonts w:hint="eastAsia"/>
          <w:szCs w:val="21"/>
        </w:rPr>
        <w:t>。</w:t>
      </w:r>
      <w:r>
        <w:rPr>
          <w:rFonts w:hint="eastAsia"/>
          <w:b/>
          <w:szCs w:val="21"/>
        </w:rPr>
        <w:t xml:space="preserve"> </w:t>
      </w:r>
    </w:p>
    <w:p w:rsidR="00F34420" w:rsidRPr="000874EC" w:rsidRDefault="00F34420" w:rsidP="00F34420">
      <w:pPr>
        <w:spacing w:line="400" w:lineRule="exact"/>
        <w:divId w:val="1124888247"/>
        <w:rPr>
          <w:rFonts w:eastAsia="楷体_GB2312"/>
          <w:szCs w:val="21"/>
        </w:rPr>
      </w:pPr>
      <w:r>
        <w:rPr>
          <w:rFonts w:hint="eastAsia"/>
          <w:b/>
          <w:szCs w:val="21"/>
        </w:rPr>
        <w:t>思考题：</w:t>
      </w:r>
      <w:r w:rsidRPr="0011228A">
        <w:rPr>
          <w:rFonts w:hint="eastAsia"/>
          <w:szCs w:val="21"/>
        </w:rPr>
        <w:t>举例说明影响中国公共政策的主要因素。</w:t>
      </w:r>
    </w:p>
    <w:p w:rsidR="00F34420"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第四次：讨论中国环境政策问题</w:t>
      </w:r>
    </w:p>
    <w:p w:rsidR="00F34420" w:rsidRPr="004C6A4B" w:rsidRDefault="00F34420" w:rsidP="00F34420">
      <w:pPr>
        <w:spacing w:line="400" w:lineRule="exact"/>
        <w:divId w:val="1124888247"/>
        <w:rPr>
          <w:b/>
          <w:szCs w:val="21"/>
        </w:rPr>
      </w:pPr>
      <w:r w:rsidRPr="004C6A4B">
        <w:rPr>
          <w:rFonts w:hint="eastAsia"/>
          <w:b/>
          <w:szCs w:val="21"/>
        </w:rPr>
        <w:t>阅读材料：</w:t>
      </w:r>
    </w:p>
    <w:p w:rsidR="00F34420" w:rsidRPr="004C6A4B" w:rsidRDefault="00F34420" w:rsidP="00F34420">
      <w:pPr>
        <w:spacing w:line="400" w:lineRule="exact"/>
        <w:ind w:firstLine="480"/>
        <w:divId w:val="1124888247"/>
        <w:rPr>
          <w:b/>
          <w:szCs w:val="21"/>
        </w:rPr>
      </w:pPr>
      <w:r w:rsidRPr="004C6A4B">
        <w:rPr>
          <w:rFonts w:hint="eastAsia"/>
          <w:b/>
          <w:szCs w:val="21"/>
        </w:rPr>
        <w:t>李京文、张晓：《面向21世纪的中国环境政策》，载李京文主编《</w:t>
      </w:r>
      <w:r w:rsidRPr="004C6A4B">
        <w:rPr>
          <w:color w:val="000000"/>
          <w:szCs w:val="21"/>
        </w:rPr>
        <w:t>走向21世纪的中国区域经济</w:t>
      </w:r>
      <w:r w:rsidRPr="004C6A4B">
        <w:rPr>
          <w:rFonts w:hint="eastAsia"/>
          <w:color w:val="000000"/>
          <w:szCs w:val="21"/>
        </w:rPr>
        <w:t>》，广西人民出版社，1999。</w:t>
      </w:r>
    </w:p>
    <w:p w:rsidR="00F34420" w:rsidRPr="004C6A4B" w:rsidRDefault="00F34420" w:rsidP="00F34420">
      <w:pPr>
        <w:spacing w:line="400" w:lineRule="exact"/>
        <w:divId w:val="1124888247"/>
        <w:rPr>
          <w:b/>
          <w:szCs w:val="21"/>
        </w:rPr>
      </w:pPr>
      <w:r w:rsidRPr="004C6A4B">
        <w:rPr>
          <w:rFonts w:hint="eastAsia"/>
          <w:b/>
          <w:szCs w:val="21"/>
        </w:rPr>
        <w:lastRenderedPageBreak/>
        <w:t xml:space="preserve">    </w:t>
      </w:r>
    </w:p>
    <w:p w:rsidR="00F34420" w:rsidRPr="004C6A4B" w:rsidRDefault="00F34420" w:rsidP="00F34420">
      <w:pPr>
        <w:spacing w:line="400" w:lineRule="exact"/>
        <w:divId w:val="1124888247"/>
        <w:rPr>
          <w:b/>
          <w:szCs w:val="21"/>
        </w:rPr>
      </w:pPr>
      <w:r w:rsidRPr="004C6A4B">
        <w:rPr>
          <w:rFonts w:hint="eastAsia"/>
          <w:b/>
          <w:szCs w:val="21"/>
        </w:rPr>
        <w:t>第五次：政策制订和分析的一般环节</w:t>
      </w:r>
    </w:p>
    <w:p w:rsidR="00F34420" w:rsidRDefault="00F34420" w:rsidP="00F34420">
      <w:pPr>
        <w:spacing w:line="400" w:lineRule="exact"/>
        <w:divId w:val="1124888247"/>
        <w:rPr>
          <w:b/>
          <w:szCs w:val="21"/>
        </w:rPr>
      </w:pPr>
      <w:r w:rsidRPr="004C6A4B">
        <w:rPr>
          <w:rFonts w:hint="eastAsia"/>
          <w:b/>
          <w:szCs w:val="21"/>
        </w:rPr>
        <w:t>主要内容：</w:t>
      </w:r>
    </w:p>
    <w:p w:rsidR="00F34420" w:rsidRPr="0011228A" w:rsidRDefault="00F34420" w:rsidP="00C82DC5">
      <w:pPr>
        <w:spacing w:line="400" w:lineRule="exact"/>
        <w:ind w:firstLineChars="200" w:firstLine="422"/>
        <w:divId w:val="1124888247"/>
        <w:rPr>
          <w:szCs w:val="21"/>
        </w:rPr>
      </w:pPr>
      <w:r w:rsidRPr="0011228A">
        <w:rPr>
          <w:rFonts w:hint="eastAsia"/>
          <w:b/>
          <w:szCs w:val="21"/>
        </w:rPr>
        <w:t>（政策问题——政策问题界定——评估标准 ——政策设计——政策评估——政策表达——政策的跟踪监测——若干原则和政策分析者面临的困境）</w:t>
      </w:r>
      <w:r w:rsidRPr="0011228A">
        <w:rPr>
          <w:rFonts w:hint="eastAsia"/>
          <w:szCs w:val="21"/>
        </w:rPr>
        <w:t>政策分析也许没有固定的程序，但却有一些主要环节，分析者几乎不可能坚守固定的程序，却需要在分析工作中体现这些环节。懂得在诸环节之间适当投入资源，设置多维度的评估标准，在资源有限条件下坚持全面的思维，应该成为分析者的基本素质。在政策分析诸环节中，政策评估具有异乎寻常的重要作用，政策评估中如何实现批判性是所有政策分析者必定要面临的艰巨任务。同时，分析者必然会碰到政策分析中的“价值难点”和“理性难点”，这两个难点几乎不可能消除，却可以更好地应对。</w:t>
      </w:r>
    </w:p>
    <w:p w:rsidR="00F34420" w:rsidRPr="00CA0998" w:rsidRDefault="00F34420" w:rsidP="00F34420">
      <w:pPr>
        <w:pStyle w:val="2"/>
        <w:widowControl w:val="0"/>
        <w:spacing w:line="400" w:lineRule="exact"/>
        <w:ind w:firstLine="0"/>
        <w:divId w:val="1124888247"/>
        <w:rPr>
          <w:rFonts w:ascii="宋体" w:hAnsi="宋体"/>
          <w:b/>
          <w:sz w:val="21"/>
          <w:szCs w:val="21"/>
        </w:rPr>
      </w:pPr>
      <w:r w:rsidRPr="00CA0998">
        <w:rPr>
          <w:rFonts w:ascii="宋体" w:hAnsi="宋体" w:hint="eastAsia"/>
          <w:b/>
          <w:sz w:val="21"/>
          <w:szCs w:val="21"/>
        </w:rPr>
        <w:t>阅读材料：</w:t>
      </w:r>
    </w:p>
    <w:p w:rsidR="00F34420" w:rsidRPr="0011228A" w:rsidRDefault="00F34420" w:rsidP="00F34420">
      <w:pPr>
        <w:pStyle w:val="2"/>
        <w:widowControl w:val="0"/>
        <w:spacing w:line="400" w:lineRule="exact"/>
        <w:divId w:val="1124888247"/>
        <w:rPr>
          <w:rFonts w:ascii="宋体" w:hAnsi="宋体"/>
          <w:sz w:val="21"/>
          <w:szCs w:val="21"/>
        </w:rPr>
      </w:pPr>
      <w:r w:rsidRPr="0011228A">
        <w:rPr>
          <w:rFonts w:ascii="宋体" w:hAnsi="宋体" w:hint="eastAsia"/>
          <w:sz w:val="21"/>
          <w:szCs w:val="21"/>
        </w:rPr>
        <w:t>帕顿和沙维奇：《政策分析和规划的初步方法》，华夏出版社，2000</w:t>
      </w:r>
    </w:p>
    <w:p w:rsidR="00F34420" w:rsidRPr="0011228A" w:rsidRDefault="00F34420" w:rsidP="00F34420">
      <w:pPr>
        <w:spacing w:line="400" w:lineRule="exact"/>
        <w:divId w:val="1124888247"/>
        <w:rPr>
          <w:b/>
          <w:szCs w:val="21"/>
        </w:rPr>
      </w:pPr>
      <w:r>
        <w:rPr>
          <w:rFonts w:hint="eastAsia"/>
          <w:b/>
          <w:szCs w:val="21"/>
        </w:rPr>
        <w:t>思考题：</w:t>
      </w:r>
      <w:r>
        <w:rPr>
          <w:rFonts w:hint="eastAsia"/>
          <w:szCs w:val="21"/>
        </w:rPr>
        <w:t>为什么说政策分析工作不存在一个一般性的程序？</w:t>
      </w:r>
      <w:r>
        <w:rPr>
          <w:rFonts w:hint="eastAsia"/>
          <w:b/>
          <w:szCs w:val="21"/>
        </w:rPr>
        <w:t xml:space="preserve"> </w:t>
      </w:r>
    </w:p>
    <w:p w:rsidR="00F34420"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第六次：讨论</w:t>
      </w:r>
      <w:r>
        <w:rPr>
          <w:rFonts w:hint="eastAsia"/>
          <w:b/>
          <w:szCs w:val="21"/>
        </w:rPr>
        <w:t>长兴县等地实行的教育券制度</w:t>
      </w:r>
    </w:p>
    <w:p w:rsidR="00F34420" w:rsidRPr="00CA0998" w:rsidRDefault="00F34420" w:rsidP="00F34420">
      <w:pPr>
        <w:spacing w:line="400" w:lineRule="exact"/>
        <w:ind w:firstLineChars="196" w:firstLine="412"/>
        <w:divId w:val="1124888247"/>
        <w:rPr>
          <w:szCs w:val="21"/>
        </w:rPr>
      </w:pPr>
      <w:r w:rsidRPr="00CA0998">
        <w:rPr>
          <w:rFonts w:hint="eastAsia"/>
          <w:szCs w:val="21"/>
        </w:rPr>
        <w:t>拟对长兴县等地的教育券制度进行讨论，材料另外提供。（讨论课的内容可能因为时事等因素而调整。）</w:t>
      </w:r>
    </w:p>
    <w:p w:rsidR="00F34420" w:rsidRPr="00CA0998" w:rsidRDefault="00F34420" w:rsidP="00F34420">
      <w:pPr>
        <w:spacing w:line="400" w:lineRule="exact"/>
        <w:ind w:firstLineChars="196" w:firstLine="412"/>
        <w:divId w:val="1124888247"/>
        <w:rPr>
          <w:szCs w:val="21"/>
        </w:rPr>
      </w:pPr>
      <w:r w:rsidRPr="00CA0998">
        <w:rPr>
          <w:rFonts w:hint="eastAsia"/>
          <w:szCs w:val="21"/>
        </w:rPr>
        <w:t>阅读材料另行提供</w:t>
      </w:r>
    </w:p>
    <w:p w:rsidR="00F34420" w:rsidRPr="004C6A4B"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第七次：集体行动与公共利益</w:t>
      </w:r>
    </w:p>
    <w:p w:rsidR="00F34420" w:rsidRDefault="00F34420" w:rsidP="00F34420">
      <w:pPr>
        <w:spacing w:line="400" w:lineRule="exact"/>
        <w:divId w:val="1124888247"/>
        <w:rPr>
          <w:b/>
          <w:szCs w:val="21"/>
        </w:rPr>
      </w:pPr>
      <w:r w:rsidRPr="004C6A4B">
        <w:rPr>
          <w:rFonts w:hint="eastAsia"/>
          <w:b/>
          <w:szCs w:val="21"/>
        </w:rPr>
        <w:t>主要内容：</w:t>
      </w:r>
    </w:p>
    <w:p w:rsidR="00F34420" w:rsidRPr="0011228A" w:rsidRDefault="00F34420" w:rsidP="00F34420">
      <w:pPr>
        <w:spacing w:line="400" w:lineRule="exact"/>
        <w:ind w:firstLineChars="200" w:firstLine="420"/>
        <w:divId w:val="1124888247"/>
        <w:rPr>
          <w:szCs w:val="21"/>
        </w:rPr>
      </w:pPr>
      <w:r w:rsidRPr="0011228A">
        <w:rPr>
          <w:rFonts w:hint="eastAsia"/>
          <w:szCs w:val="21"/>
        </w:rPr>
        <w:t>（人性假定——方法论个人主义的局限——集体性动理论——阿罗悖论与集体无理性——公共利益存在吗？——意识形态的作用）政策也是一种对策，因为公众会根据自己的判断对政策有不同的反应。分析者的必要工作之一，就是预见或应对利害相关者的反应，并在政策内容、策略上有所应对。为了做到这些，分析者需要研究“人”——个人和团体，研究他们的人性、价值观和行动规律；也要研究公共政策的主体。利害相关者一般不是一群跟着指挥棒跳舞的人，尤其是在个人拥有相当的经济自由和其他自由保障的时候。公共利益的存在也不仅是一种假定，而是可以实现的真实。</w:t>
      </w:r>
    </w:p>
    <w:p w:rsidR="00F34420" w:rsidRPr="004C6A4B" w:rsidRDefault="00F34420" w:rsidP="00F34420">
      <w:pPr>
        <w:pStyle w:val="a9"/>
        <w:spacing w:after="0" w:line="400" w:lineRule="exact"/>
        <w:ind w:leftChars="0" w:left="0"/>
        <w:divId w:val="1124888247"/>
        <w:rPr>
          <w:rFonts w:ascii="楷体_GB2312" w:eastAsia="楷体_GB2312"/>
          <w:szCs w:val="21"/>
        </w:rPr>
      </w:pPr>
      <w:r w:rsidRPr="0011228A">
        <w:rPr>
          <w:rFonts w:ascii="宋体" w:hAnsi="宋体" w:hint="eastAsia"/>
          <w:b/>
          <w:szCs w:val="21"/>
        </w:rPr>
        <w:t>阅读材料</w:t>
      </w:r>
      <w:r w:rsidRPr="004C6A4B">
        <w:rPr>
          <w:rFonts w:ascii="楷体_GB2312" w:eastAsia="楷体_GB2312" w:hint="eastAsia"/>
          <w:szCs w:val="21"/>
        </w:rPr>
        <w:t>：</w:t>
      </w:r>
    </w:p>
    <w:p w:rsidR="00F34420" w:rsidRPr="0011228A" w:rsidRDefault="00F34420" w:rsidP="00F34420">
      <w:pPr>
        <w:pStyle w:val="a9"/>
        <w:spacing w:after="0" w:line="400" w:lineRule="exact"/>
        <w:ind w:leftChars="0" w:left="0" w:firstLineChars="200" w:firstLine="420"/>
        <w:divId w:val="1124888247"/>
        <w:rPr>
          <w:rFonts w:ascii="宋体" w:hAnsi="宋体"/>
          <w:szCs w:val="21"/>
        </w:rPr>
      </w:pPr>
      <w:r w:rsidRPr="0011228A">
        <w:rPr>
          <w:rFonts w:ascii="宋体" w:hAnsi="宋体" w:hint="eastAsia"/>
          <w:szCs w:val="21"/>
        </w:rPr>
        <w:t>卢克斯：《个人主义》，江苏人民出版社，1998</w:t>
      </w:r>
    </w:p>
    <w:p w:rsidR="00F34420" w:rsidRPr="004C6A4B" w:rsidRDefault="00F34420" w:rsidP="00F34420">
      <w:pPr>
        <w:pStyle w:val="a9"/>
        <w:spacing w:after="0" w:line="400" w:lineRule="exact"/>
        <w:ind w:leftChars="0" w:left="0" w:firstLineChars="200" w:firstLine="420"/>
        <w:divId w:val="1124888247"/>
        <w:rPr>
          <w:rFonts w:ascii="楷体_GB2312" w:eastAsia="楷体_GB2312"/>
          <w:szCs w:val="21"/>
        </w:rPr>
      </w:pPr>
      <w:r w:rsidRPr="0011228A">
        <w:rPr>
          <w:rFonts w:ascii="宋体" w:hAnsi="宋体" w:hint="eastAsia"/>
          <w:szCs w:val="21"/>
        </w:rPr>
        <w:t>奥尔森：《集体行动的逻辑》前三章，上海人民出版社，1995。</w:t>
      </w:r>
    </w:p>
    <w:p w:rsidR="00F34420" w:rsidRDefault="00F34420" w:rsidP="00F34420">
      <w:pPr>
        <w:spacing w:line="400" w:lineRule="exact"/>
        <w:divId w:val="1124888247"/>
        <w:rPr>
          <w:b/>
          <w:szCs w:val="21"/>
        </w:rPr>
      </w:pPr>
      <w:r>
        <w:rPr>
          <w:rFonts w:hint="eastAsia"/>
          <w:b/>
          <w:szCs w:val="21"/>
        </w:rPr>
        <w:t>思考题：</w:t>
      </w:r>
      <w:r w:rsidRPr="00CA0998">
        <w:rPr>
          <w:rFonts w:hint="eastAsia"/>
          <w:szCs w:val="21"/>
        </w:rPr>
        <w:t>你认为公共利益存在吗？为什么？</w:t>
      </w:r>
    </w:p>
    <w:p w:rsidR="00F34420" w:rsidRPr="004C6A4B" w:rsidRDefault="00F34420" w:rsidP="00F34420">
      <w:pPr>
        <w:spacing w:line="400" w:lineRule="exact"/>
        <w:divId w:val="1124888247"/>
        <w:rPr>
          <w:b/>
          <w:szCs w:val="21"/>
        </w:rPr>
      </w:pPr>
      <w:r w:rsidRPr="004C6A4B">
        <w:rPr>
          <w:rFonts w:hint="eastAsia"/>
          <w:b/>
          <w:szCs w:val="21"/>
        </w:rPr>
        <w:t>第八次：从“收容遣送”到“救助管理”</w:t>
      </w:r>
    </w:p>
    <w:p w:rsidR="00F34420" w:rsidRPr="00CA0998" w:rsidRDefault="00F34420" w:rsidP="00F34420">
      <w:pPr>
        <w:spacing w:line="400" w:lineRule="exact"/>
        <w:ind w:firstLine="480"/>
        <w:divId w:val="1124888247"/>
        <w:rPr>
          <w:szCs w:val="21"/>
        </w:rPr>
      </w:pPr>
      <w:r w:rsidRPr="00CA0998">
        <w:rPr>
          <w:rFonts w:hint="eastAsia"/>
          <w:szCs w:val="21"/>
        </w:rPr>
        <w:t>拟讨论由孙志刚事件引发的收容遣送政策变迁，利用政策网络及政策共同体理论分析变迁过程，剖析新政策的利弊。</w:t>
      </w:r>
    </w:p>
    <w:p w:rsidR="00F34420" w:rsidRPr="00CA0998" w:rsidRDefault="00F34420" w:rsidP="00F34420">
      <w:pPr>
        <w:spacing w:line="400" w:lineRule="exact"/>
        <w:ind w:firstLine="480"/>
        <w:divId w:val="1124888247"/>
        <w:rPr>
          <w:szCs w:val="21"/>
        </w:rPr>
      </w:pPr>
      <w:r w:rsidRPr="00CA0998">
        <w:rPr>
          <w:rFonts w:hint="eastAsia"/>
          <w:szCs w:val="21"/>
        </w:rPr>
        <w:t>阅读材料另发</w:t>
      </w:r>
    </w:p>
    <w:p w:rsidR="00F34420" w:rsidRPr="004C6A4B"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 xml:space="preserve"> 第九次：物品的分类与政策处置</w:t>
      </w:r>
    </w:p>
    <w:p w:rsidR="00F34420" w:rsidRDefault="00F34420" w:rsidP="00F34420">
      <w:pPr>
        <w:spacing w:line="400" w:lineRule="exact"/>
        <w:divId w:val="1124888247"/>
        <w:rPr>
          <w:b/>
          <w:szCs w:val="21"/>
        </w:rPr>
      </w:pPr>
      <w:r w:rsidRPr="004C6A4B">
        <w:rPr>
          <w:rFonts w:hint="eastAsia"/>
          <w:b/>
          <w:szCs w:val="21"/>
        </w:rPr>
        <w:t>主要内容：</w:t>
      </w:r>
    </w:p>
    <w:p w:rsidR="00F34420" w:rsidRPr="00CA0998" w:rsidRDefault="00F34420" w:rsidP="00C82DC5">
      <w:pPr>
        <w:spacing w:line="400" w:lineRule="exact"/>
        <w:ind w:firstLineChars="200" w:firstLine="422"/>
        <w:divId w:val="1124888247"/>
        <w:rPr>
          <w:szCs w:val="21"/>
        </w:rPr>
      </w:pPr>
      <w:r>
        <w:rPr>
          <w:rFonts w:hint="eastAsia"/>
          <w:b/>
          <w:szCs w:val="21"/>
        </w:rPr>
        <w:t>（</w:t>
      </w:r>
      <w:r w:rsidRPr="004C6A4B">
        <w:rPr>
          <w:rFonts w:hint="eastAsia"/>
          <w:b/>
          <w:szCs w:val="21"/>
        </w:rPr>
        <w:t>对于政府“三只手”的剖析——公共经济学对物品的分类方式——课堂讨论——其他可能的分类方式以及处置原则——治理与自主治理的作用</w:t>
      </w:r>
      <w:r>
        <w:rPr>
          <w:rFonts w:hint="eastAsia"/>
          <w:b/>
          <w:szCs w:val="21"/>
        </w:rPr>
        <w:t>）</w:t>
      </w:r>
      <w:r w:rsidRPr="00CA0998">
        <w:rPr>
          <w:rFonts w:hint="eastAsia"/>
          <w:szCs w:val="21"/>
        </w:rPr>
        <w:t>政策分析中，被处置的各种利益可以通称为物品。而不同的物品需要用不同的方式来处置。较单一的物品处置方式可能会导致效果不佳，有时甚至效果适得其反。我们需要在传统的物品划分方法的基础上，将物品分类细化，并且研究对各种物品的处置方式。笼统的看法、做法，在蛋糕供给并不充足的条件下应该休矣。市场力量和民间力量的进入，会使公共政策的手段更加丰富。从更深层次看，物品处置方式的改进是政府治道变革、公民社会运作的合理延伸，因此如“治理”这样的新概念，本质上很可能是对看不见的手的力量的借重。</w:t>
      </w:r>
    </w:p>
    <w:p w:rsidR="00F34420" w:rsidRPr="00CA0998" w:rsidRDefault="00F34420" w:rsidP="00F34420">
      <w:pPr>
        <w:spacing w:line="400" w:lineRule="exact"/>
        <w:divId w:val="1124888247"/>
        <w:rPr>
          <w:b/>
          <w:szCs w:val="21"/>
        </w:rPr>
      </w:pPr>
      <w:r w:rsidRPr="00CA0998">
        <w:rPr>
          <w:rFonts w:hint="eastAsia"/>
          <w:b/>
          <w:szCs w:val="21"/>
        </w:rPr>
        <w:t>阅读材料：</w:t>
      </w:r>
    </w:p>
    <w:p w:rsidR="00F34420" w:rsidRPr="00CA0998" w:rsidRDefault="00F34420" w:rsidP="00F34420">
      <w:pPr>
        <w:spacing w:line="400" w:lineRule="exact"/>
        <w:ind w:firstLineChars="150" w:firstLine="315"/>
        <w:divId w:val="1124888247"/>
        <w:rPr>
          <w:szCs w:val="21"/>
        </w:rPr>
      </w:pPr>
      <w:r w:rsidRPr="00CA0998">
        <w:rPr>
          <w:rFonts w:hint="eastAsia"/>
          <w:szCs w:val="21"/>
        </w:rPr>
        <w:t>柯武刚和史漫飞：《制度经济学——社会秩序与公共政策》第五、六章，商务印书馆，2000。</w:t>
      </w:r>
    </w:p>
    <w:p w:rsidR="00F34420" w:rsidRDefault="00F34420" w:rsidP="00F34420">
      <w:pPr>
        <w:spacing w:line="400" w:lineRule="exact"/>
        <w:divId w:val="1124888247"/>
        <w:rPr>
          <w:szCs w:val="21"/>
        </w:rPr>
      </w:pPr>
      <w:r w:rsidRPr="00CA0998">
        <w:rPr>
          <w:rFonts w:hint="eastAsia"/>
          <w:szCs w:val="21"/>
        </w:rPr>
        <w:t xml:space="preserve">   王诗宗：《治理理论及其中国适用性》，浙江大学出版社，2009</w:t>
      </w:r>
      <w:r>
        <w:rPr>
          <w:rFonts w:hint="eastAsia"/>
          <w:szCs w:val="21"/>
        </w:rPr>
        <w:t>。</w:t>
      </w:r>
    </w:p>
    <w:p w:rsidR="00F34420" w:rsidRPr="00CA0998" w:rsidRDefault="00F34420" w:rsidP="00F34420">
      <w:pPr>
        <w:spacing w:line="400" w:lineRule="exact"/>
        <w:divId w:val="1124888247"/>
        <w:rPr>
          <w:szCs w:val="21"/>
        </w:rPr>
      </w:pPr>
      <w:r w:rsidRPr="00292760">
        <w:rPr>
          <w:rFonts w:hint="eastAsia"/>
          <w:b/>
          <w:szCs w:val="21"/>
        </w:rPr>
        <w:t>思考题：</w:t>
      </w:r>
      <w:r>
        <w:rPr>
          <w:rFonts w:hint="eastAsia"/>
          <w:szCs w:val="21"/>
        </w:rPr>
        <w:t>以公用事业民营化为例，说明在公共物品（服务）供给中，政府应承担何种责任。</w:t>
      </w:r>
    </w:p>
    <w:p w:rsidR="00F34420"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第十次：讨论三峡工程决策过程</w:t>
      </w:r>
    </w:p>
    <w:p w:rsidR="00F34420" w:rsidRPr="00292760" w:rsidRDefault="00F34420" w:rsidP="00F34420">
      <w:pPr>
        <w:spacing w:line="400" w:lineRule="exact"/>
        <w:ind w:firstLineChars="200" w:firstLine="420"/>
        <w:divId w:val="1124888247"/>
        <w:rPr>
          <w:szCs w:val="21"/>
        </w:rPr>
      </w:pPr>
      <w:r w:rsidRPr="00292760">
        <w:rPr>
          <w:rFonts w:hint="eastAsia"/>
          <w:szCs w:val="21"/>
        </w:rPr>
        <w:t>通过对三峡工程决策过程的讨论，揭示科学决策、民主决策及决策中公民参与的必要性，也说明我国在重大公共决策中的进步与问题。</w:t>
      </w:r>
    </w:p>
    <w:p w:rsidR="00F34420" w:rsidRPr="00292760" w:rsidRDefault="00F34420" w:rsidP="00F34420">
      <w:pPr>
        <w:spacing w:line="400" w:lineRule="exact"/>
        <w:ind w:firstLineChars="200" w:firstLine="420"/>
        <w:divId w:val="1124888247"/>
        <w:rPr>
          <w:szCs w:val="21"/>
        </w:rPr>
      </w:pPr>
      <w:r w:rsidRPr="00292760">
        <w:rPr>
          <w:rFonts w:hint="eastAsia"/>
          <w:szCs w:val="21"/>
        </w:rPr>
        <w:t>阅读材料：另发</w:t>
      </w:r>
    </w:p>
    <w:p w:rsidR="00F34420"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第十一次：政策研究的新进展及其与诸多理论的关系</w:t>
      </w:r>
    </w:p>
    <w:p w:rsidR="00F34420" w:rsidRDefault="00F34420" w:rsidP="00F34420">
      <w:pPr>
        <w:spacing w:line="400" w:lineRule="exact"/>
        <w:divId w:val="1124888247"/>
        <w:rPr>
          <w:b/>
          <w:szCs w:val="21"/>
        </w:rPr>
      </w:pPr>
      <w:r w:rsidRPr="004C6A4B">
        <w:rPr>
          <w:rFonts w:hint="eastAsia"/>
          <w:b/>
          <w:szCs w:val="21"/>
        </w:rPr>
        <w:t>主要内容：</w:t>
      </w:r>
    </w:p>
    <w:p w:rsidR="00F34420" w:rsidRPr="004C6A4B" w:rsidRDefault="00F34420" w:rsidP="00F34420">
      <w:pPr>
        <w:spacing w:line="400" w:lineRule="exact"/>
        <w:ind w:firstLineChars="200" w:firstLine="420"/>
        <w:divId w:val="1124888247"/>
        <w:rPr>
          <w:szCs w:val="21"/>
        </w:rPr>
      </w:pPr>
      <w:r w:rsidRPr="004C6A4B">
        <w:rPr>
          <w:szCs w:val="21"/>
        </w:rPr>
        <w:t>公共政策研究正变得越来越多样化，出现了大量方法和理论，也表现为这些研究分散在各种特定领域的政策中。国家概念是政策理论的中心，但要将国家理论应用于政策研究却不容易。“阶段”方法是政策研究中长期以来占主导地位的研究方法之一，但它只是一种初级方法。新制度主义方法将政策制定过程推向了一种重要的比较分析方式，为解释政策的异同提供了制度解释维度，但它太笼统，考虑范围过于宽泛。而新制度主义者经常选择特定政策领域或部门进行分析，这是一个重要进展，因为政策制定是在特定部门或领域中进行的，仅仅集中关注国家及其行政、立法、司法机构是不够的。政策网络方法体现了研究者对于政策制定中国家与社会组织之间更普遍、更早的兴趣，但它除了描述外并不能帮助我们在理论发展中走得更远。理性方法是一个很有用的方法，当然它不能把理性选择作为对决策的惟一解释。在合作模式中，国家及其各个层次不再被看作合作的惟一机制，它表明市场和网络作为合作的另一种机制或原则正越来越受到重视。而时下十分流行的治理理论并没有形成真正行之有效的手段和方法，如果把治理的要点放在使国家、市民社会、市场、网络这些不同工具和机制的互相协作上，治理就会成为一个有创造性的和深刻的分析方法。</w:t>
      </w:r>
    </w:p>
    <w:p w:rsidR="00F34420" w:rsidRPr="00292760" w:rsidRDefault="00F34420" w:rsidP="00F34420">
      <w:pPr>
        <w:spacing w:line="400" w:lineRule="exact"/>
        <w:divId w:val="1124888247"/>
        <w:rPr>
          <w:b/>
          <w:szCs w:val="21"/>
        </w:rPr>
      </w:pPr>
      <w:r w:rsidRPr="00292760">
        <w:rPr>
          <w:rFonts w:hint="eastAsia"/>
          <w:b/>
          <w:szCs w:val="21"/>
        </w:rPr>
        <w:lastRenderedPageBreak/>
        <w:t>阅读材料：</w:t>
      </w:r>
    </w:p>
    <w:p w:rsidR="00F34420" w:rsidRPr="004C6A4B" w:rsidRDefault="00F34420" w:rsidP="00F34420">
      <w:pPr>
        <w:spacing w:line="400" w:lineRule="exact"/>
        <w:ind w:firstLineChars="200" w:firstLine="420"/>
        <w:divId w:val="1124888247"/>
        <w:rPr>
          <w:szCs w:val="21"/>
        </w:rPr>
      </w:pPr>
      <w:r w:rsidRPr="004C6A4B">
        <w:rPr>
          <w:rFonts w:hint="eastAsia"/>
          <w:szCs w:val="21"/>
        </w:rPr>
        <w:t>查尔斯·蓝伯：《公共政策研究的新进展》，载《公共管理学报》2006年第2期。</w:t>
      </w:r>
    </w:p>
    <w:p w:rsidR="00F34420" w:rsidRDefault="00F34420" w:rsidP="00F34420">
      <w:pPr>
        <w:spacing w:line="400" w:lineRule="exact"/>
        <w:ind w:firstLineChars="200" w:firstLine="420"/>
        <w:divId w:val="1124888247"/>
        <w:rPr>
          <w:szCs w:val="21"/>
        </w:rPr>
      </w:pPr>
      <w:r w:rsidRPr="004C6A4B">
        <w:rPr>
          <w:rFonts w:hint="eastAsia"/>
          <w:szCs w:val="21"/>
        </w:rPr>
        <w:t>John W. Kingdon：Agendas， Alternatives，and Public Policy，北京大学出版社，2008</w:t>
      </w:r>
    </w:p>
    <w:p w:rsidR="00F34420" w:rsidRPr="00292760" w:rsidRDefault="00F34420" w:rsidP="00F34420">
      <w:pPr>
        <w:spacing w:line="400" w:lineRule="exact"/>
        <w:divId w:val="1124888247"/>
        <w:rPr>
          <w:szCs w:val="21"/>
        </w:rPr>
      </w:pPr>
      <w:r w:rsidRPr="00292760">
        <w:rPr>
          <w:rFonts w:hint="eastAsia"/>
          <w:b/>
          <w:szCs w:val="21"/>
        </w:rPr>
        <w:t>思考题：</w:t>
      </w:r>
      <w:r>
        <w:rPr>
          <w:rFonts w:hint="eastAsia"/>
          <w:szCs w:val="21"/>
        </w:rPr>
        <w:t>试说明公共政策研究与某个重要社会科学理论进展之间的关系（不限学科）。</w:t>
      </w:r>
    </w:p>
    <w:p w:rsidR="00F34420"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第十二次：讨论政府购买服务的案例</w:t>
      </w:r>
    </w:p>
    <w:p w:rsidR="00F34420" w:rsidRPr="00BE1D90" w:rsidRDefault="00F34420" w:rsidP="00F34420">
      <w:pPr>
        <w:spacing w:line="400" w:lineRule="exact"/>
        <w:ind w:firstLineChars="200" w:firstLine="420"/>
        <w:divId w:val="1124888247"/>
        <w:rPr>
          <w:szCs w:val="21"/>
        </w:rPr>
      </w:pPr>
      <w:r w:rsidRPr="00BE1D90">
        <w:rPr>
          <w:rFonts w:hint="eastAsia"/>
          <w:szCs w:val="21"/>
        </w:rPr>
        <w:t>通过对政府购买公共服务的具体案例讨论，分析政府在其中的角色和任务，说明其他主体（企业或NGO）如何与政府进行合作。讨论中应特别注意失败的案例并分析其原因。</w:t>
      </w:r>
    </w:p>
    <w:p w:rsidR="00F34420" w:rsidRPr="00BE1D90" w:rsidRDefault="00F34420" w:rsidP="00F34420">
      <w:pPr>
        <w:spacing w:line="400" w:lineRule="exact"/>
        <w:ind w:firstLineChars="200" w:firstLine="420"/>
        <w:divId w:val="1124888247"/>
        <w:rPr>
          <w:szCs w:val="21"/>
        </w:rPr>
      </w:pPr>
      <w:r w:rsidRPr="00BE1D90">
        <w:rPr>
          <w:rFonts w:hint="eastAsia"/>
          <w:szCs w:val="21"/>
        </w:rPr>
        <w:t>阅读材料：另发</w:t>
      </w:r>
    </w:p>
    <w:p w:rsidR="00F34420"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第十三次： 公共政策中的价值悖论</w:t>
      </w:r>
    </w:p>
    <w:p w:rsidR="00F34420" w:rsidRDefault="00F34420" w:rsidP="00F34420">
      <w:pPr>
        <w:spacing w:line="400" w:lineRule="exact"/>
        <w:divId w:val="1124888247"/>
        <w:rPr>
          <w:b/>
          <w:szCs w:val="21"/>
        </w:rPr>
      </w:pPr>
      <w:r w:rsidRPr="004C6A4B">
        <w:rPr>
          <w:rFonts w:hint="eastAsia"/>
          <w:b/>
          <w:szCs w:val="21"/>
        </w:rPr>
        <w:t>主要内容：</w:t>
      </w:r>
    </w:p>
    <w:p w:rsidR="00F34420" w:rsidRPr="00BE1D90" w:rsidRDefault="00F34420" w:rsidP="00F34420">
      <w:pPr>
        <w:spacing w:line="400" w:lineRule="exact"/>
        <w:ind w:firstLineChars="200" w:firstLine="420"/>
        <w:divId w:val="1124888247"/>
        <w:rPr>
          <w:szCs w:val="21"/>
        </w:rPr>
      </w:pPr>
      <w:r w:rsidRPr="00BE1D90">
        <w:rPr>
          <w:rFonts w:hint="eastAsia"/>
          <w:szCs w:val="21"/>
        </w:rPr>
        <w:t>公共政策本身处于价值与效率的冲突之中，而价值（如社会正义）本身也是充满争议的，我们必须采用适当的方法，才能掌握每一种价值在特别的情境之下的政策指向。同样，效率也是一个相对概念，如果不在一个价值框架中，效率概念如同揪着自己的头发上天。应该意识到，价值冲突在政策过程中是一种常态，政策制定者必须学会应对，但仅靠政策制定者自身，这些悖论和冲突又是无法应对的。</w:t>
      </w:r>
    </w:p>
    <w:p w:rsidR="00F34420" w:rsidRPr="004C6A4B" w:rsidRDefault="00F34420" w:rsidP="00F34420">
      <w:pPr>
        <w:spacing w:line="400" w:lineRule="exact"/>
        <w:divId w:val="1124888247"/>
        <w:rPr>
          <w:b/>
          <w:szCs w:val="21"/>
        </w:rPr>
      </w:pPr>
      <w:r w:rsidRPr="004C6A4B">
        <w:rPr>
          <w:rFonts w:hint="eastAsia"/>
          <w:b/>
          <w:szCs w:val="21"/>
        </w:rPr>
        <w:t>阅读材料：</w:t>
      </w:r>
    </w:p>
    <w:p w:rsidR="00F34420" w:rsidRPr="00BE1D90" w:rsidRDefault="00F34420" w:rsidP="00F34420">
      <w:pPr>
        <w:spacing w:line="400" w:lineRule="exact"/>
        <w:ind w:leftChars="200" w:left="420"/>
        <w:divId w:val="1124888247"/>
        <w:rPr>
          <w:szCs w:val="21"/>
        </w:rPr>
      </w:pPr>
      <w:r w:rsidRPr="00BE1D90">
        <w:rPr>
          <w:rFonts w:hint="eastAsia"/>
          <w:szCs w:val="21"/>
        </w:rPr>
        <w:t>黛博拉·斯通：《政策悖论：政治决策中的艺术》第二、三章，中国人民大学出版社，2006。</w:t>
      </w:r>
    </w:p>
    <w:p w:rsidR="00F34420" w:rsidRPr="00BE1D90" w:rsidRDefault="00F34420" w:rsidP="00F34420">
      <w:pPr>
        <w:spacing w:line="400" w:lineRule="exact"/>
        <w:ind w:firstLineChars="200" w:firstLine="420"/>
        <w:divId w:val="1124888247"/>
        <w:rPr>
          <w:szCs w:val="21"/>
        </w:rPr>
      </w:pPr>
      <w:r w:rsidRPr="00BE1D90">
        <w:rPr>
          <w:rFonts w:hint="eastAsia"/>
          <w:szCs w:val="21"/>
        </w:rPr>
        <w:t>柯武刚和史漫飞：《制度经济学——社会秩序与公共政策》第四章，商务印书馆，2000。</w:t>
      </w:r>
    </w:p>
    <w:p w:rsidR="00F34420" w:rsidRPr="00BE1D90" w:rsidRDefault="00F34420" w:rsidP="00F34420">
      <w:pPr>
        <w:spacing w:line="400" w:lineRule="exact"/>
        <w:divId w:val="1124888247"/>
        <w:rPr>
          <w:szCs w:val="21"/>
        </w:rPr>
      </w:pPr>
      <w:r>
        <w:rPr>
          <w:rFonts w:hint="eastAsia"/>
          <w:b/>
          <w:szCs w:val="21"/>
        </w:rPr>
        <w:t>思考题：</w:t>
      </w:r>
      <w:r w:rsidRPr="00BE1D90">
        <w:rPr>
          <w:rFonts w:hint="eastAsia"/>
          <w:szCs w:val="21"/>
        </w:rPr>
        <w:t>你认为应如何看待效率与社会正义之间的关系？</w:t>
      </w:r>
    </w:p>
    <w:p w:rsidR="00F34420" w:rsidRDefault="00F34420" w:rsidP="00F34420">
      <w:pPr>
        <w:spacing w:line="400" w:lineRule="exact"/>
        <w:divId w:val="1124888247"/>
        <w:rPr>
          <w:b/>
          <w:szCs w:val="21"/>
        </w:rPr>
      </w:pPr>
    </w:p>
    <w:p w:rsidR="00F34420" w:rsidRPr="004C6A4B" w:rsidRDefault="00F34420" w:rsidP="00F34420">
      <w:pPr>
        <w:spacing w:line="400" w:lineRule="exact"/>
        <w:divId w:val="1124888247"/>
        <w:rPr>
          <w:b/>
          <w:szCs w:val="21"/>
        </w:rPr>
      </w:pPr>
      <w:r w:rsidRPr="004C6A4B">
        <w:rPr>
          <w:rFonts w:hint="eastAsia"/>
          <w:b/>
          <w:szCs w:val="21"/>
        </w:rPr>
        <w:t>第十四次：讨论小商小贩的管理问题</w:t>
      </w:r>
    </w:p>
    <w:p w:rsidR="00F34420" w:rsidRPr="00BE1D90" w:rsidRDefault="00F34420" w:rsidP="00F34420">
      <w:pPr>
        <w:spacing w:line="400" w:lineRule="exact"/>
        <w:ind w:firstLine="480"/>
        <w:divId w:val="1124888247"/>
        <w:rPr>
          <w:szCs w:val="21"/>
        </w:rPr>
      </w:pPr>
      <w:r w:rsidRPr="00BE1D90">
        <w:rPr>
          <w:rFonts w:hint="eastAsia"/>
          <w:szCs w:val="21"/>
        </w:rPr>
        <w:t>小商小贩是城管工作必须面对的最大难题，在了解现行管理方式的基础上，我们应寻找既顾及社会正义，又顾及城市管理效率的新路径。</w:t>
      </w:r>
    </w:p>
    <w:p w:rsidR="00F34420" w:rsidRPr="00BE1D90" w:rsidRDefault="00F34420" w:rsidP="00F34420">
      <w:pPr>
        <w:spacing w:line="400" w:lineRule="exact"/>
        <w:ind w:firstLine="480"/>
        <w:divId w:val="1124888247"/>
        <w:rPr>
          <w:szCs w:val="21"/>
        </w:rPr>
      </w:pPr>
      <w:r w:rsidRPr="00BE1D90">
        <w:rPr>
          <w:rFonts w:hint="eastAsia"/>
          <w:szCs w:val="21"/>
        </w:rPr>
        <w:t>阅读材料：另发</w:t>
      </w:r>
    </w:p>
    <w:p w:rsidR="00F34420" w:rsidRDefault="00F34420" w:rsidP="00F34420">
      <w:pPr>
        <w:spacing w:line="400" w:lineRule="exact"/>
        <w:divId w:val="1124888247"/>
        <w:rPr>
          <w:b/>
          <w:bCs/>
          <w:szCs w:val="21"/>
        </w:rPr>
      </w:pPr>
    </w:p>
    <w:p w:rsidR="00F34420" w:rsidRPr="004C6A4B" w:rsidRDefault="00F34420" w:rsidP="00F34420">
      <w:pPr>
        <w:spacing w:line="400" w:lineRule="exact"/>
        <w:divId w:val="1124888247"/>
        <w:rPr>
          <w:b/>
          <w:bCs/>
          <w:szCs w:val="21"/>
        </w:rPr>
      </w:pPr>
      <w:r w:rsidRPr="004C6A4B">
        <w:rPr>
          <w:rFonts w:hint="eastAsia"/>
          <w:b/>
          <w:bCs/>
          <w:szCs w:val="21"/>
        </w:rPr>
        <w:t>第十五次：政策制订和分析的方法和方法论</w:t>
      </w:r>
    </w:p>
    <w:p w:rsidR="00F34420" w:rsidRDefault="00F34420" w:rsidP="00F34420">
      <w:pPr>
        <w:spacing w:line="400" w:lineRule="exact"/>
        <w:divId w:val="1124888247"/>
        <w:rPr>
          <w:b/>
          <w:bCs/>
          <w:szCs w:val="21"/>
        </w:rPr>
      </w:pPr>
      <w:r w:rsidRPr="004C6A4B">
        <w:rPr>
          <w:rFonts w:hint="eastAsia"/>
          <w:b/>
          <w:bCs/>
          <w:szCs w:val="21"/>
        </w:rPr>
        <w:t>主要内容：</w:t>
      </w:r>
    </w:p>
    <w:p w:rsidR="00F34420" w:rsidRPr="00BE1D90" w:rsidRDefault="00F34420" w:rsidP="00C82DC5">
      <w:pPr>
        <w:spacing w:line="400" w:lineRule="exact"/>
        <w:ind w:firstLineChars="200" w:firstLine="422"/>
        <w:divId w:val="1124888247"/>
        <w:rPr>
          <w:szCs w:val="21"/>
        </w:rPr>
      </w:pPr>
      <w:r>
        <w:rPr>
          <w:rFonts w:hint="eastAsia"/>
          <w:b/>
          <w:bCs/>
          <w:szCs w:val="21"/>
        </w:rPr>
        <w:t>（</w:t>
      </w:r>
      <w:r w:rsidRPr="004C6A4B">
        <w:rPr>
          <w:rFonts w:hint="eastAsia"/>
          <w:b/>
          <w:bCs/>
          <w:szCs w:val="21"/>
        </w:rPr>
        <w:t>政策理论的新进展</w:t>
      </w:r>
      <w:r w:rsidRPr="004C6A4B">
        <w:rPr>
          <w:rFonts w:hint="eastAsia"/>
          <w:b/>
          <w:szCs w:val="21"/>
        </w:rPr>
        <w:t>——政策制订和分析的主要方法——一些重要的方法论</w:t>
      </w:r>
      <w:r w:rsidRPr="00BE1D90">
        <w:rPr>
          <w:rFonts w:hint="eastAsia"/>
          <w:b/>
          <w:szCs w:val="21"/>
        </w:rPr>
        <w:t>问题）</w:t>
      </w:r>
      <w:r w:rsidRPr="00BE1D90">
        <w:rPr>
          <w:rFonts w:hint="eastAsia"/>
          <w:szCs w:val="21"/>
        </w:rPr>
        <w:t>近年来，政策科学取得了一些显著的进展，诸如“间断——均衡”理论、治理理论等已经对政策制订与分析产生了显著作用。学习政策制订与分析的方法，须以这些理论为借鉴，将技巧置于理论的框架之中。</w:t>
      </w:r>
    </w:p>
    <w:p w:rsidR="00F34420" w:rsidRPr="00BE1D90" w:rsidRDefault="00F34420" w:rsidP="00F34420">
      <w:pPr>
        <w:pStyle w:val="a9"/>
        <w:spacing w:after="0" w:line="400" w:lineRule="exact"/>
        <w:ind w:leftChars="0" w:left="0" w:firstLineChars="200" w:firstLine="420"/>
        <w:divId w:val="1124888247"/>
        <w:rPr>
          <w:rFonts w:ascii="宋体" w:hAnsi="宋体"/>
          <w:szCs w:val="21"/>
        </w:rPr>
      </w:pPr>
      <w:r w:rsidRPr="00BE1D90">
        <w:rPr>
          <w:rFonts w:ascii="宋体" w:hAnsi="宋体" w:hint="eastAsia"/>
          <w:szCs w:val="21"/>
        </w:rPr>
        <w:t>政策不仅针对现在，而且针对未来。预测使政策分析者不仅能由现在推测未来状况，而且能积极地影响未来。设计、规划公共政策便是积极影响未来的途径。因此，政策设计以对未来的认识为基础。另一方面，预测必定有不完备的性质，设计政策本身是在开拓从未有过的知识，接受“未来”的检验。很明显，</w:t>
      </w:r>
      <w:r w:rsidRPr="00BE1D90">
        <w:rPr>
          <w:rFonts w:ascii="宋体" w:hAnsi="宋体" w:hint="eastAsia"/>
          <w:szCs w:val="21"/>
        </w:rPr>
        <w:lastRenderedPageBreak/>
        <w:t>设计工作是一个提出试错方案的过程。就像波普尔哲学告诉我们的那样，“发现”试错性的知识的过程是没有逻辑的，不可能给出统一的程式。最终被采用设计、规划的方法取决于分析者的自身条件、资源条件和某些偶然因素。政策评估主要指事前评估，它本质上是一种预测工作。评估的目的是要预测拟定的方案是否能达到预期目的，是否公正而有效率。评估的技术固然重要，但失去批判性的评估即使采用了再多的评估技术，也不能起正面作用。事后评估的意义主要不在预测，而在评价和进一步建议。</w:t>
      </w:r>
    </w:p>
    <w:p w:rsidR="00F34420" w:rsidRPr="00BE1D90" w:rsidRDefault="00F34420" w:rsidP="00F34420">
      <w:pPr>
        <w:pStyle w:val="a9"/>
        <w:spacing w:after="0" w:line="400" w:lineRule="exact"/>
        <w:ind w:leftChars="0" w:left="0"/>
        <w:divId w:val="1124888247"/>
        <w:rPr>
          <w:rFonts w:ascii="宋体" w:hAnsi="宋体"/>
          <w:b/>
          <w:szCs w:val="21"/>
        </w:rPr>
      </w:pPr>
      <w:r w:rsidRPr="00BE1D90">
        <w:rPr>
          <w:rFonts w:ascii="宋体" w:hAnsi="宋体" w:hint="eastAsia"/>
          <w:b/>
          <w:szCs w:val="21"/>
        </w:rPr>
        <w:t>阅读材料：</w:t>
      </w:r>
    </w:p>
    <w:p w:rsidR="00F34420" w:rsidRPr="00BE1D90" w:rsidRDefault="00F34420" w:rsidP="00F34420">
      <w:pPr>
        <w:pStyle w:val="a9"/>
        <w:spacing w:after="0" w:line="400" w:lineRule="exact"/>
        <w:ind w:leftChars="0" w:left="0" w:firstLineChars="200" w:firstLine="420"/>
        <w:divId w:val="1124888247"/>
        <w:rPr>
          <w:rFonts w:ascii="宋体" w:hAnsi="宋体"/>
          <w:szCs w:val="21"/>
        </w:rPr>
      </w:pPr>
      <w:r w:rsidRPr="00BE1D90">
        <w:rPr>
          <w:rFonts w:ascii="宋体" w:hAnsi="宋体" w:hint="eastAsia"/>
          <w:szCs w:val="21"/>
        </w:rPr>
        <w:t>薛澜：《政策过程理论》，清华大学出版社，2004。</w:t>
      </w:r>
    </w:p>
    <w:p w:rsidR="00F34420" w:rsidRPr="00BE1D90" w:rsidRDefault="00F34420" w:rsidP="00F34420">
      <w:pPr>
        <w:pStyle w:val="a9"/>
        <w:spacing w:after="0" w:line="400" w:lineRule="exact"/>
        <w:ind w:leftChars="0" w:left="0" w:firstLineChars="200" w:firstLine="420"/>
        <w:divId w:val="1124888247"/>
        <w:rPr>
          <w:rFonts w:ascii="宋体" w:hAnsi="宋体"/>
          <w:szCs w:val="21"/>
        </w:rPr>
      </w:pPr>
      <w:r w:rsidRPr="00BE1D90">
        <w:rPr>
          <w:rFonts w:ascii="宋体" w:hAnsi="宋体" w:hint="eastAsia"/>
          <w:szCs w:val="21"/>
        </w:rPr>
        <w:t xml:space="preserve">W.Parsons, Public Policy, </w:t>
      </w:r>
      <w:smartTag w:uri="urn:schemas-microsoft-com:office:smarttags" w:element="City">
        <w:smartTag w:uri="urn:schemas-microsoft-com:office:smarttags" w:element="place">
          <w:r w:rsidRPr="00BE1D90">
            <w:rPr>
              <w:rFonts w:ascii="宋体" w:hAnsi="宋体" w:hint="eastAsia"/>
              <w:szCs w:val="21"/>
            </w:rPr>
            <w:t>Northampton</w:t>
          </w:r>
        </w:smartTag>
      </w:smartTag>
      <w:r w:rsidRPr="00BE1D90">
        <w:rPr>
          <w:rFonts w:ascii="宋体" w:hAnsi="宋体" w:hint="eastAsia"/>
          <w:szCs w:val="21"/>
        </w:rPr>
        <w:t>: Edward Elgar Publishing. Limited, 1995</w:t>
      </w:r>
    </w:p>
    <w:p w:rsidR="00F34420" w:rsidRPr="00BE1D90" w:rsidRDefault="00F34420" w:rsidP="00F34420">
      <w:pPr>
        <w:pStyle w:val="a9"/>
        <w:spacing w:after="0" w:line="400" w:lineRule="exact"/>
        <w:ind w:leftChars="0" w:left="0" w:firstLineChars="200" w:firstLine="420"/>
        <w:divId w:val="1124888247"/>
        <w:rPr>
          <w:rFonts w:ascii="宋体" w:hAnsi="宋体"/>
          <w:szCs w:val="21"/>
        </w:rPr>
      </w:pPr>
      <w:r w:rsidRPr="00BE1D90">
        <w:rPr>
          <w:rFonts w:ascii="宋体" w:hAnsi="宋体" w:hint="eastAsia"/>
          <w:szCs w:val="21"/>
        </w:rPr>
        <w:t xml:space="preserve">M.Hill：Policy process in Modern State. </w:t>
      </w:r>
      <w:smartTag w:uri="urn:schemas-microsoft-com:office:smarttags" w:element="City">
        <w:smartTag w:uri="urn:schemas-microsoft-com:office:smarttags" w:element="place">
          <w:r w:rsidRPr="00BE1D90">
            <w:rPr>
              <w:rFonts w:ascii="宋体" w:hAnsi="宋体" w:hint="eastAsia"/>
              <w:szCs w:val="21"/>
            </w:rPr>
            <w:t>London</w:t>
          </w:r>
        </w:smartTag>
      </w:smartTag>
      <w:r w:rsidRPr="00BE1D90">
        <w:rPr>
          <w:rFonts w:ascii="宋体" w:hAnsi="宋体" w:hint="eastAsia"/>
          <w:szCs w:val="21"/>
        </w:rPr>
        <w:t>:Prentice Hall,1997.</w:t>
      </w:r>
    </w:p>
    <w:p w:rsidR="00F34420" w:rsidRPr="00620E50" w:rsidRDefault="00F34420" w:rsidP="00F34420">
      <w:pPr>
        <w:pStyle w:val="a9"/>
        <w:spacing w:after="0" w:line="400" w:lineRule="exact"/>
        <w:ind w:leftChars="0" w:left="0"/>
        <w:divId w:val="1124888247"/>
        <w:rPr>
          <w:szCs w:val="21"/>
        </w:rPr>
      </w:pPr>
      <w:r>
        <w:rPr>
          <w:rFonts w:hint="eastAsia"/>
          <w:b/>
          <w:szCs w:val="21"/>
        </w:rPr>
        <w:t>思考题：</w:t>
      </w:r>
      <w:r w:rsidRPr="00620E50">
        <w:rPr>
          <w:rFonts w:hint="eastAsia"/>
          <w:szCs w:val="21"/>
        </w:rPr>
        <w:t>试说明政策事前评估与事后评估的联系与区别。</w:t>
      </w:r>
    </w:p>
    <w:p w:rsidR="00F34420" w:rsidRPr="00620E50" w:rsidRDefault="00F34420" w:rsidP="00F34420">
      <w:pPr>
        <w:pStyle w:val="a9"/>
        <w:spacing w:after="0" w:line="400" w:lineRule="exact"/>
        <w:ind w:leftChars="0" w:left="0"/>
        <w:divId w:val="1124888247"/>
        <w:rPr>
          <w:szCs w:val="21"/>
        </w:rPr>
      </w:pPr>
    </w:p>
    <w:p w:rsidR="00F34420" w:rsidRPr="004C6A4B" w:rsidRDefault="00F34420" w:rsidP="00F34420">
      <w:pPr>
        <w:pStyle w:val="a9"/>
        <w:spacing w:after="0" w:line="400" w:lineRule="exact"/>
        <w:ind w:leftChars="0" w:left="0"/>
        <w:divId w:val="1124888247"/>
        <w:rPr>
          <w:b/>
          <w:szCs w:val="21"/>
        </w:rPr>
      </w:pPr>
      <w:r w:rsidRPr="004C6A4B">
        <w:rPr>
          <w:rFonts w:hint="eastAsia"/>
          <w:b/>
          <w:szCs w:val="21"/>
        </w:rPr>
        <w:t>第十六次</w:t>
      </w:r>
      <w:r w:rsidRPr="004C6A4B">
        <w:rPr>
          <w:rFonts w:hint="eastAsia"/>
          <w:b/>
          <w:szCs w:val="21"/>
        </w:rPr>
        <w:t xml:space="preserve"> </w:t>
      </w:r>
      <w:r>
        <w:rPr>
          <w:rFonts w:hint="eastAsia"/>
          <w:b/>
          <w:szCs w:val="21"/>
        </w:rPr>
        <w:t>小结和复习</w:t>
      </w:r>
    </w:p>
    <w:p w:rsidR="00F34420" w:rsidRPr="00BE1D90" w:rsidRDefault="00F34420" w:rsidP="00F34420">
      <w:pPr>
        <w:pStyle w:val="a9"/>
        <w:spacing w:after="0" w:line="400" w:lineRule="exact"/>
        <w:ind w:leftChars="0" w:left="0"/>
        <w:divId w:val="1124888247"/>
        <w:rPr>
          <w:szCs w:val="21"/>
        </w:rPr>
      </w:pPr>
      <w:r w:rsidRPr="004C6A4B">
        <w:rPr>
          <w:rFonts w:hint="eastAsia"/>
          <w:b/>
          <w:szCs w:val="21"/>
        </w:rPr>
        <w:t xml:space="preserve">  </w:t>
      </w:r>
      <w:r>
        <w:rPr>
          <w:rFonts w:hint="eastAsia"/>
          <w:b/>
          <w:szCs w:val="21"/>
        </w:rPr>
        <w:t xml:space="preserve">  </w:t>
      </w:r>
      <w:r>
        <w:rPr>
          <w:rFonts w:hint="eastAsia"/>
          <w:szCs w:val="21"/>
        </w:rPr>
        <w:t>对整个课程内容进行回顾，重点说明课程的要点和启发，巩固讲授的知识内容，对中国当代政策问题进行展望。回答同学提问。</w:t>
      </w:r>
    </w:p>
    <w:p w:rsidR="00F34420" w:rsidRPr="004C6A4B" w:rsidRDefault="00F34420" w:rsidP="00F34420">
      <w:pPr>
        <w:pStyle w:val="a9"/>
        <w:spacing w:after="0" w:line="400" w:lineRule="exact"/>
        <w:ind w:leftChars="0" w:left="0"/>
        <w:divId w:val="1124888247"/>
        <w:rPr>
          <w:b/>
          <w:szCs w:val="21"/>
        </w:rPr>
      </w:pPr>
    </w:p>
    <w:p w:rsidR="00F34420" w:rsidRPr="004C6A4B" w:rsidRDefault="00F34420" w:rsidP="00F34420">
      <w:pPr>
        <w:spacing w:line="360" w:lineRule="auto"/>
        <w:divId w:val="1124888247"/>
        <w:rPr>
          <w:szCs w:val="21"/>
        </w:rPr>
      </w:pPr>
      <w:r w:rsidRPr="004C6A4B">
        <w:rPr>
          <w:rFonts w:hint="eastAsia"/>
          <w:szCs w:val="21"/>
        </w:rPr>
        <w:t>附：时间表</w:t>
      </w:r>
    </w:p>
    <w:tbl>
      <w:tblPr>
        <w:tblW w:w="8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17"/>
        <w:gridCol w:w="5905"/>
        <w:gridCol w:w="1667"/>
      </w:tblGrid>
      <w:tr w:rsidR="00F34420" w:rsidRPr="004C6A4B" w:rsidTr="00F34420">
        <w:trPr>
          <w:divId w:val="1124888247"/>
          <w:trHeight w:val="42"/>
        </w:trPr>
        <w:tc>
          <w:tcPr>
            <w:tcW w:w="817" w:type="dxa"/>
            <w:shd w:val="clear" w:color="auto" w:fill="auto"/>
          </w:tcPr>
          <w:p w:rsidR="00F34420" w:rsidRPr="004C6A4B" w:rsidRDefault="00F34420" w:rsidP="00F72107">
            <w:pPr>
              <w:spacing w:line="360" w:lineRule="auto"/>
              <w:rPr>
                <w:szCs w:val="21"/>
              </w:rPr>
            </w:pPr>
            <w:r w:rsidRPr="004C6A4B">
              <w:rPr>
                <w:rFonts w:hint="eastAsia"/>
                <w:szCs w:val="21"/>
              </w:rPr>
              <w:t>周次</w:t>
            </w:r>
            <w:r w:rsidRPr="004C6A4B">
              <w:rPr>
                <w:szCs w:val="21"/>
              </w:rPr>
              <w:t> </w:t>
            </w:r>
          </w:p>
        </w:tc>
        <w:tc>
          <w:tcPr>
            <w:tcW w:w="5905" w:type="dxa"/>
            <w:shd w:val="clear" w:color="auto" w:fill="auto"/>
          </w:tcPr>
          <w:p w:rsidR="00F34420" w:rsidRPr="004C6A4B" w:rsidRDefault="00F34420" w:rsidP="00F72107">
            <w:pPr>
              <w:spacing w:line="360" w:lineRule="auto"/>
              <w:rPr>
                <w:szCs w:val="21"/>
              </w:rPr>
            </w:pPr>
            <w:r w:rsidRPr="004C6A4B">
              <w:rPr>
                <w:rFonts w:hint="eastAsia"/>
                <w:szCs w:val="21"/>
              </w:rPr>
              <w:t>授课主题</w:t>
            </w:r>
          </w:p>
        </w:tc>
        <w:tc>
          <w:tcPr>
            <w:tcW w:w="1667" w:type="dxa"/>
            <w:shd w:val="clear" w:color="auto" w:fill="auto"/>
          </w:tcPr>
          <w:p w:rsidR="00F34420" w:rsidRPr="004C6A4B" w:rsidRDefault="00F34420" w:rsidP="00F72107">
            <w:pPr>
              <w:spacing w:line="360" w:lineRule="auto"/>
              <w:rPr>
                <w:szCs w:val="21"/>
              </w:rPr>
            </w:pPr>
            <w:r w:rsidRPr="004C6A4B">
              <w:rPr>
                <w:rFonts w:hint="eastAsia"/>
                <w:szCs w:val="21"/>
              </w:rPr>
              <w:t>备注</w:t>
            </w:r>
          </w:p>
        </w:tc>
      </w:tr>
      <w:tr w:rsidR="00F34420" w:rsidRPr="004C6A4B" w:rsidTr="00F34420">
        <w:trPr>
          <w:divId w:val="1124888247"/>
          <w:trHeight w:val="285"/>
        </w:trPr>
        <w:tc>
          <w:tcPr>
            <w:tcW w:w="817"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szCs w:val="21"/>
              </w:rPr>
              <w:t>1</w:t>
            </w:r>
          </w:p>
        </w:tc>
        <w:tc>
          <w:tcPr>
            <w:tcW w:w="5905"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b/>
                <w:szCs w:val="21"/>
              </w:rPr>
              <w:t>政策科学的历史和核心概念</w:t>
            </w:r>
            <w:r>
              <w:rPr>
                <w:rFonts w:hint="eastAsia"/>
                <w:b/>
                <w:szCs w:val="21"/>
              </w:rPr>
              <w:t>（讲授）</w:t>
            </w:r>
          </w:p>
        </w:tc>
        <w:tc>
          <w:tcPr>
            <w:tcW w:w="1667" w:type="dxa"/>
            <w:tcBorders>
              <w:bottom w:val="single" w:sz="4" w:space="0" w:color="auto"/>
            </w:tcBorders>
            <w:shd w:val="clear" w:color="auto" w:fill="auto"/>
          </w:tcPr>
          <w:p w:rsidR="00F34420" w:rsidRPr="004C6A4B" w:rsidRDefault="00F34420" w:rsidP="00F72107">
            <w:pPr>
              <w:spacing w:line="360" w:lineRule="auto"/>
              <w:rPr>
                <w:szCs w:val="21"/>
              </w:rPr>
            </w:pPr>
            <w:r>
              <w:rPr>
                <w:rFonts w:hint="eastAsia"/>
                <w:szCs w:val="21"/>
              </w:rPr>
              <w:t>3</w:t>
            </w:r>
            <w:r w:rsidRPr="004C6A4B">
              <w:rPr>
                <w:rFonts w:hint="eastAsia"/>
                <w:szCs w:val="21"/>
              </w:rPr>
              <w:t>课时</w:t>
            </w:r>
          </w:p>
        </w:tc>
      </w:tr>
      <w:tr w:rsidR="00F34420" w:rsidRPr="004C6A4B" w:rsidTr="00F34420">
        <w:trPr>
          <w:divId w:val="1124888247"/>
          <w:trHeight w:val="330"/>
        </w:trPr>
        <w:tc>
          <w:tcPr>
            <w:tcW w:w="817" w:type="dxa"/>
            <w:tcBorders>
              <w:top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2</w:t>
            </w:r>
          </w:p>
        </w:tc>
        <w:tc>
          <w:tcPr>
            <w:tcW w:w="5905" w:type="dxa"/>
            <w:tcBorders>
              <w:top w:val="single" w:sz="4" w:space="0" w:color="auto"/>
            </w:tcBorders>
            <w:shd w:val="clear" w:color="auto" w:fill="auto"/>
          </w:tcPr>
          <w:p w:rsidR="00F34420" w:rsidRPr="004C6A4B" w:rsidRDefault="00F34420" w:rsidP="00F72107">
            <w:pPr>
              <w:spacing w:line="360" w:lineRule="auto"/>
              <w:rPr>
                <w:szCs w:val="21"/>
              </w:rPr>
            </w:pPr>
            <w:r w:rsidRPr="004C6A4B">
              <w:rPr>
                <w:rFonts w:hint="eastAsia"/>
                <w:b/>
                <w:szCs w:val="21"/>
              </w:rPr>
              <w:t>中国的政策主要体系、制定主体、体现形态（讨论</w:t>
            </w:r>
            <w:r>
              <w:rPr>
                <w:rFonts w:hint="eastAsia"/>
                <w:b/>
                <w:szCs w:val="21"/>
              </w:rPr>
              <w:t>）</w:t>
            </w:r>
          </w:p>
        </w:tc>
        <w:tc>
          <w:tcPr>
            <w:tcW w:w="1667" w:type="dxa"/>
            <w:tcBorders>
              <w:top w:val="single" w:sz="4" w:space="0" w:color="auto"/>
            </w:tcBorders>
            <w:shd w:val="clear" w:color="auto" w:fill="auto"/>
          </w:tcPr>
          <w:p w:rsidR="00F34420" w:rsidRPr="004C6A4B" w:rsidRDefault="00F34420" w:rsidP="00F72107">
            <w:pPr>
              <w:spacing w:line="360" w:lineRule="auto"/>
              <w:rPr>
                <w:szCs w:val="21"/>
              </w:rPr>
            </w:pPr>
            <w:r>
              <w:rPr>
                <w:rFonts w:hint="eastAsia"/>
                <w:szCs w:val="21"/>
              </w:rPr>
              <w:t>3</w:t>
            </w:r>
            <w:r w:rsidRPr="004C6A4B">
              <w:rPr>
                <w:rFonts w:hint="eastAsia"/>
                <w:szCs w:val="21"/>
              </w:rPr>
              <w:t>课时</w:t>
            </w:r>
          </w:p>
        </w:tc>
      </w:tr>
      <w:tr w:rsidR="00F34420" w:rsidRPr="004C6A4B" w:rsidTr="00F34420">
        <w:trPr>
          <w:divId w:val="1124888247"/>
          <w:trHeight w:val="225"/>
        </w:trPr>
        <w:tc>
          <w:tcPr>
            <w:tcW w:w="817"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3</w:t>
            </w:r>
          </w:p>
        </w:tc>
        <w:tc>
          <w:tcPr>
            <w:tcW w:w="5905"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b/>
                <w:szCs w:val="21"/>
              </w:rPr>
              <w:t>影响公共政策的主要因素</w:t>
            </w:r>
            <w:r>
              <w:rPr>
                <w:rFonts w:hint="eastAsia"/>
                <w:b/>
                <w:szCs w:val="21"/>
              </w:rPr>
              <w:t>（讲授）</w:t>
            </w:r>
          </w:p>
        </w:tc>
        <w:tc>
          <w:tcPr>
            <w:tcW w:w="1667" w:type="dxa"/>
            <w:tcBorders>
              <w:bottom w:val="single" w:sz="4" w:space="0" w:color="auto"/>
            </w:tcBorders>
            <w:shd w:val="clear" w:color="auto" w:fill="auto"/>
          </w:tcPr>
          <w:p w:rsidR="00F34420" w:rsidRPr="004C6A4B" w:rsidRDefault="00F34420" w:rsidP="00F72107">
            <w:pPr>
              <w:spacing w:line="360" w:lineRule="auto"/>
              <w:rPr>
                <w:szCs w:val="21"/>
              </w:rPr>
            </w:pPr>
            <w:r>
              <w:rPr>
                <w:rFonts w:hint="eastAsia"/>
                <w:szCs w:val="21"/>
              </w:rPr>
              <w:t>3</w:t>
            </w:r>
            <w:r w:rsidRPr="004C6A4B">
              <w:rPr>
                <w:rFonts w:hint="eastAsia"/>
                <w:szCs w:val="21"/>
              </w:rPr>
              <w:t>课时</w:t>
            </w:r>
          </w:p>
        </w:tc>
      </w:tr>
      <w:tr w:rsidR="00F34420" w:rsidRPr="004C6A4B" w:rsidTr="00F34420">
        <w:trPr>
          <w:divId w:val="1124888247"/>
          <w:trHeight w:val="390"/>
        </w:trPr>
        <w:tc>
          <w:tcPr>
            <w:tcW w:w="817" w:type="dxa"/>
            <w:tcBorders>
              <w:top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4</w:t>
            </w:r>
          </w:p>
        </w:tc>
        <w:tc>
          <w:tcPr>
            <w:tcW w:w="5905" w:type="dxa"/>
            <w:tcBorders>
              <w:top w:val="single" w:sz="4" w:space="0" w:color="auto"/>
              <w:bottom w:val="single" w:sz="4" w:space="0" w:color="auto"/>
            </w:tcBorders>
            <w:shd w:val="clear" w:color="auto" w:fill="auto"/>
          </w:tcPr>
          <w:p w:rsidR="00F34420" w:rsidRPr="004C6A4B" w:rsidRDefault="00F34420" w:rsidP="00F72107">
            <w:pPr>
              <w:spacing w:line="360" w:lineRule="auto"/>
              <w:ind w:right="74"/>
              <w:jc w:val="left"/>
              <w:rPr>
                <w:szCs w:val="21"/>
              </w:rPr>
            </w:pPr>
            <w:r w:rsidRPr="004C6A4B">
              <w:rPr>
                <w:rFonts w:hint="eastAsia"/>
                <w:b/>
                <w:szCs w:val="21"/>
              </w:rPr>
              <w:t>中国环境政策问题</w:t>
            </w:r>
            <w:r>
              <w:rPr>
                <w:rFonts w:hint="eastAsia"/>
                <w:b/>
                <w:szCs w:val="21"/>
              </w:rPr>
              <w:t>（讨论）</w:t>
            </w:r>
          </w:p>
        </w:tc>
        <w:tc>
          <w:tcPr>
            <w:tcW w:w="1667" w:type="dxa"/>
            <w:tcBorders>
              <w:top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285"/>
        </w:trPr>
        <w:tc>
          <w:tcPr>
            <w:tcW w:w="817"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5</w:t>
            </w:r>
          </w:p>
        </w:tc>
        <w:tc>
          <w:tcPr>
            <w:tcW w:w="5905" w:type="dxa"/>
            <w:tcBorders>
              <w:top w:val="single" w:sz="4" w:space="0" w:color="auto"/>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b/>
                <w:szCs w:val="21"/>
              </w:rPr>
              <w:t>政策制订和分析的一般环节</w:t>
            </w:r>
            <w:r>
              <w:rPr>
                <w:rFonts w:hint="eastAsia"/>
                <w:b/>
                <w:szCs w:val="21"/>
              </w:rPr>
              <w:t>（讲授）</w:t>
            </w:r>
          </w:p>
        </w:tc>
        <w:tc>
          <w:tcPr>
            <w:tcW w:w="1667" w:type="dxa"/>
            <w:tcBorders>
              <w:bottom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330"/>
        </w:trPr>
        <w:tc>
          <w:tcPr>
            <w:tcW w:w="817" w:type="dxa"/>
            <w:tcBorders>
              <w:top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6</w:t>
            </w:r>
          </w:p>
        </w:tc>
        <w:tc>
          <w:tcPr>
            <w:tcW w:w="5905" w:type="dxa"/>
            <w:tcBorders>
              <w:top w:val="single" w:sz="4" w:space="0" w:color="auto"/>
            </w:tcBorders>
            <w:shd w:val="clear" w:color="auto" w:fill="auto"/>
          </w:tcPr>
          <w:p w:rsidR="00F34420" w:rsidRPr="004C6A4B" w:rsidRDefault="00F34420" w:rsidP="00F72107">
            <w:pPr>
              <w:spacing w:line="360" w:lineRule="auto"/>
              <w:ind w:right="74"/>
              <w:jc w:val="left"/>
              <w:rPr>
                <w:szCs w:val="21"/>
              </w:rPr>
            </w:pPr>
            <w:r>
              <w:rPr>
                <w:rFonts w:hint="eastAsia"/>
                <w:b/>
                <w:szCs w:val="21"/>
              </w:rPr>
              <w:t>长兴县等地实行的教育券制度（讨论）</w:t>
            </w:r>
          </w:p>
        </w:tc>
        <w:tc>
          <w:tcPr>
            <w:tcW w:w="1667" w:type="dxa"/>
            <w:tcBorders>
              <w:top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240"/>
        </w:trPr>
        <w:tc>
          <w:tcPr>
            <w:tcW w:w="817" w:type="dxa"/>
            <w:tcBorders>
              <w:left w:val="single" w:sz="4" w:space="0" w:color="auto"/>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7</w:t>
            </w:r>
          </w:p>
        </w:tc>
        <w:tc>
          <w:tcPr>
            <w:tcW w:w="5905" w:type="dxa"/>
            <w:tcBorders>
              <w:bottom w:val="single" w:sz="4" w:space="0" w:color="auto"/>
            </w:tcBorders>
            <w:shd w:val="clear" w:color="auto" w:fill="auto"/>
          </w:tcPr>
          <w:p w:rsidR="00F34420" w:rsidRPr="00262706" w:rsidRDefault="00F34420" w:rsidP="00F72107">
            <w:pPr>
              <w:spacing w:line="360" w:lineRule="auto"/>
              <w:rPr>
                <w:b/>
                <w:color w:val="000000"/>
                <w:szCs w:val="21"/>
              </w:rPr>
            </w:pPr>
            <w:r w:rsidRPr="00262706">
              <w:rPr>
                <w:rFonts w:hint="eastAsia"/>
                <w:b/>
                <w:szCs w:val="21"/>
              </w:rPr>
              <w:t>集体行动与公共利益（讲授）</w:t>
            </w:r>
          </w:p>
        </w:tc>
        <w:tc>
          <w:tcPr>
            <w:tcW w:w="1667" w:type="dxa"/>
            <w:tcBorders>
              <w:bottom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375"/>
        </w:trPr>
        <w:tc>
          <w:tcPr>
            <w:tcW w:w="817" w:type="dxa"/>
            <w:tcBorders>
              <w:top w:val="single" w:sz="4" w:space="0" w:color="auto"/>
              <w:left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8</w:t>
            </w:r>
          </w:p>
        </w:tc>
        <w:tc>
          <w:tcPr>
            <w:tcW w:w="5905" w:type="dxa"/>
            <w:tcBorders>
              <w:top w:val="single" w:sz="4" w:space="0" w:color="auto"/>
            </w:tcBorders>
            <w:shd w:val="clear" w:color="auto" w:fill="auto"/>
          </w:tcPr>
          <w:p w:rsidR="00F34420" w:rsidRPr="004C6A4B" w:rsidRDefault="00F34420" w:rsidP="00F72107">
            <w:pPr>
              <w:spacing w:line="360" w:lineRule="auto"/>
              <w:ind w:right="74"/>
              <w:jc w:val="left"/>
              <w:rPr>
                <w:color w:val="000000"/>
                <w:szCs w:val="21"/>
              </w:rPr>
            </w:pPr>
            <w:r w:rsidRPr="004C6A4B">
              <w:rPr>
                <w:rFonts w:hint="eastAsia"/>
                <w:b/>
                <w:szCs w:val="21"/>
              </w:rPr>
              <w:t>从“收容遣送”到“救助管理”</w:t>
            </w:r>
            <w:r>
              <w:rPr>
                <w:rFonts w:hint="eastAsia"/>
                <w:b/>
                <w:szCs w:val="21"/>
              </w:rPr>
              <w:t>（讨论）</w:t>
            </w:r>
          </w:p>
        </w:tc>
        <w:tc>
          <w:tcPr>
            <w:tcW w:w="1667" w:type="dxa"/>
            <w:tcBorders>
              <w:top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300"/>
        </w:trPr>
        <w:tc>
          <w:tcPr>
            <w:tcW w:w="817"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9</w:t>
            </w:r>
          </w:p>
        </w:tc>
        <w:tc>
          <w:tcPr>
            <w:tcW w:w="5905" w:type="dxa"/>
            <w:tcBorders>
              <w:bottom w:val="single" w:sz="4" w:space="0" w:color="auto"/>
            </w:tcBorders>
            <w:shd w:val="clear" w:color="auto" w:fill="auto"/>
          </w:tcPr>
          <w:p w:rsidR="00F34420" w:rsidRPr="004C6A4B" w:rsidRDefault="00F34420" w:rsidP="00F72107">
            <w:pPr>
              <w:spacing w:line="360" w:lineRule="auto"/>
              <w:rPr>
                <w:color w:val="000000"/>
                <w:szCs w:val="21"/>
              </w:rPr>
            </w:pPr>
            <w:r w:rsidRPr="004C6A4B">
              <w:rPr>
                <w:rFonts w:hint="eastAsia"/>
                <w:b/>
                <w:szCs w:val="21"/>
              </w:rPr>
              <w:t>物品的分类与政策处置</w:t>
            </w:r>
            <w:r>
              <w:rPr>
                <w:rFonts w:hint="eastAsia"/>
                <w:b/>
                <w:szCs w:val="21"/>
              </w:rPr>
              <w:t>（讲授）</w:t>
            </w:r>
          </w:p>
        </w:tc>
        <w:tc>
          <w:tcPr>
            <w:tcW w:w="1667" w:type="dxa"/>
            <w:tcBorders>
              <w:bottom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315"/>
        </w:trPr>
        <w:tc>
          <w:tcPr>
            <w:tcW w:w="817" w:type="dxa"/>
            <w:tcBorders>
              <w:top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10</w:t>
            </w:r>
          </w:p>
        </w:tc>
        <w:tc>
          <w:tcPr>
            <w:tcW w:w="5905" w:type="dxa"/>
            <w:tcBorders>
              <w:top w:val="single" w:sz="4" w:space="0" w:color="auto"/>
            </w:tcBorders>
            <w:shd w:val="clear" w:color="auto" w:fill="auto"/>
          </w:tcPr>
          <w:p w:rsidR="00F34420" w:rsidRPr="004C6A4B" w:rsidRDefault="00F34420" w:rsidP="00F72107">
            <w:pPr>
              <w:spacing w:line="360" w:lineRule="auto"/>
              <w:rPr>
                <w:rFonts w:cs="宋体"/>
                <w:color w:val="000000"/>
                <w:kern w:val="0"/>
                <w:szCs w:val="21"/>
              </w:rPr>
            </w:pPr>
            <w:r w:rsidRPr="004C6A4B">
              <w:rPr>
                <w:rFonts w:hint="eastAsia"/>
                <w:b/>
                <w:szCs w:val="21"/>
              </w:rPr>
              <w:t>三峡工程决策过程</w:t>
            </w:r>
            <w:r>
              <w:rPr>
                <w:rFonts w:hint="eastAsia"/>
                <w:b/>
                <w:szCs w:val="21"/>
              </w:rPr>
              <w:t>（讨论）</w:t>
            </w:r>
          </w:p>
        </w:tc>
        <w:tc>
          <w:tcPr>
            <w:tcW w:w="1667" w:type="dxa"/>
            <w:tcBorders>
              <w:top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270"/>
        </w:trPr>
        <w:tc>
          <w:tcPr>
            <w:tcW w:w="817"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11</w:t>
            </w:r>
          </w:p>
        </w:tc>
        <w:tc>
          <w:tcPr>
            <w:tcW w:w="5905" w:type="dxa"/>
            <w:tcBorders>
              <w:bottom w:val="single" w:sz="4" w:space="0" w:color="auto"/>
            </w:tcBorders>
            <w:shd w:val="clear" w:color="auto" w:fill="auto"/>
          </w:tcPr>
          <w:p w:rsidR="00F34420" w:rsidRPr="004C6A4B" w:rsidRDefault="00F34420" w:rsidP="00F72107">
            <w:pPr>
              <w:spacing w:line="360" w:lineRule="auto"/>
              <w:rPr>
                <w:rFonts w:cs="宋体"/>
                <w:color w:val="000000"/>
                <w:kern w:val="0"/>
                <w:szCs w:val="21"/>
              </w:rPr>
            </w:pPr>
            <w:r w:rsidRPr="004C6A4B">
              <w:rPr>
                <w:rFonts w:hint="eastAsia"/>
                <w:b/>
                <w:szCs w:val="21"/>
              </w:rPr>
              <w:t>政策研究的新进展及其与诸多理论的关系</w:t>
            </w:r>
            <w:r>
              <w:rPr>
                <w:rFonts w:hint="eastAsia"/>
                <w:b/>
                <w:szCs w:val="21"/>
              </w:rPr>
              <w:t>（讲授）</w:t>
            </w:r>
          </w:p>
        </w:tc>
        <w:tc>
          <w:tcPr>
            <w:tcW w:w="1667" w:type="dxa"/>
            <w:tcBorders>
              <w:bottom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345"/>
        </w:trPr>
        <w:tc>
          <w:tcPr>
            <w:tcW w:w="817" w:type="dxa"/>
            <w:tcBorders>
              <w:top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12</w:t>
            </w:r>
          </w:p>
        </w:tc>
        <w:tc>
          <w:tcPr>
            <w:tcW w:w="5905" w:type="dxa"/>
            <w:tcBorders>
              <w:top w:val="single" w:sz="4" w:space="0" w:color="auto"/>
            </w:tcBorders>
            <w:shd w:val="clear" w:color="auto" w:fill="auto"/>
          </w:tcPr>
          <w:p w:rsidR="00F34420" w:rsidRPr="00262706" w:rsidRDefault="00F34420" w:rsidP="00F72107">
            <w:pPr>
              <w:spacing w:line="360" w:lineRule="auto"/>
              <w:rPr>
                <w:b/>
                <w:spacing w:val="30"/>
                <w:szCs w:val="21"/>
              </w:rPr>
            </w:pPr>
            <w:r w:rsidRPr="00262706">
              <w:rPr>
                <w:rFonts w:cs="宋体" w:hint="eastAsia"/>
                <w:b/>
                <w:kern w:val="0"/>
                <w:szCs w:val="21"/>
              </w:rPr>
              <w:t>政府购买公共服务的案例（讨论）</w:t>
            </w:r>
          </w:p>
        </w:tc>
        <w:tc>
          <w:tcPr>
            <w:tcW w:w="1667" w:type="dxa"/>
            <w:tcBorders>
              <w:top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360"/>
        </w:trPr>
        <w:tc>
          <w:tcPr>
            <w:tcW w:w="817"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13</w:t>
            </w:r>
          </w:p>
        </w:tc>
        <w:tc>
          <w:tcPr>
            <w:tcW w:w="5905"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b/>
                <w:szCs w:val="21"/>
              </w:rPr>
              <w:t>公共政策中的价值悖论</w:t>
            </w:r>
            <w:r>
              <w:rPr>
                <w:rFonts w:hint="eastAsia"/>
                <w:b/>
                <w:szCs w:val="21"/>
              </w:rPr>
              <w:t>（讲授）</w:t>
            </w:r>
          </w:p>
        </w:tc>
        <w:tc>
          <w:tcPr>
            <w:tcW w:w="1667" w:type="dxa"/>
            <w:tcBorders>
              <w:bottom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255"/>
        </w:trPr>
        <w:tc>
          <w:tcPr>
            <w:tcW w:w="817" w:type="dxa"/>
            <w:tcBorders>
              <w:top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14</w:t>
            </w:r>
          </w:p>
        </w:tc>
        <w:tc>
          <w:tcPr>
            <w:tcW w:w="5905" w:type="dxa"/>
            <w:tcBorders>
              <w:top w:val="single" w:sz="4" w:space="0" w:color="auto"/>
            </w:tcBorders>
            <w:shd w:val="clear" w:color="auto" w:fill="auto"/>
          </w:tcPr>
          <w:p w:rsidR="00F34420" w:rsidRPr="004C6A4B" w:rsidRDefault="00F34420" w:rsidP="00F72107">
            <w:pPr>
              <w:spacing w:line="360" w:lineRule="auto"/>
              <w:ind w:right="74"/>
              <w:jc w:val="left"/>
              <w:rPr>
                <w:spacing w:val="30"/>
                <w:szCs w:val="21"/>
              </w:rPr>
            </w:pPr>
            <w:r w:rsidRPr="004C6A4B">
              <w:rPr>
                <w:rFonts w:hint="eastAsia"/>
                <w:b/>
                <w:szCs w:val="21"/>
              </w:rPr>
              <w:t>小商小贩的管理问题</w:t>
            </w:r>
            <w:r>
              <w:rPr>
                <w:rFonts w:hint="eastAsia"/>
                <w:b/>
                <w:szCs w:val="21"/>
              </w:rPr>
              <w:t>（讨论）</w:t>
            </w:r>
          </w:p>
        </w:tc>
        <w:tc>
          <w:tcPr>
            <w:tcW w:w="1667" w:type="dxa"/>
            <w:tcBorders>
              <w:top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300"/>
        </w:trPr>
        <w:tc>
          <w:tcPr>
            <w:tcW w:w="817" w:type="dxa"/>
            <w:tcBorders>
              <w:bottom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lastRenderedPageBreak/>
              <w:t>15</w:t>
            </w:r>
          </w:p>
        </w:tc>
        <w:tc>
          <w:tcPr>
            <w:tcW w:w="5905" w:type="dxa"/>
            <w:tcBorders>
              <w:bottom w:val="single" w:sz="4" w:space="0" w:color="auto"/>
            </w:tcBorders>
            <w:shd w:val="clear" w:color="auto" w:fill="auto"/>
          </w:tcPr>
          <w:p w:rsidR="00F34420" w:rsidRPr="004C6A4B" w:rsidRDefault="00F34420" w:rsidP="00F72107">
            <w:pPr>
              <w:spacing w:line="360" w:lineRule="auto"/>
              <w:rPr>
                <w:spacing w:val="30"/>
                <w:szCs w:val="21"/>
              </w:rPr>
            </w:pPr>
            <w:r w:rsidRPr="004C6A4B">
              <w:rPr>
                <w:rFonts w:hint="eastAsia"/>
                <w:b/>
                <w:bCs/>
                <w:szCs w:val="21"/>
              </w:rPr>
              <w:t>政策制订和分析的方法和方法论</w:t>
            </w:r>
            <w:r>
              <w:rPr>
                <w:rFonts w:hint="eastAsia"/>
                <w:b/>
                <w:bCs/>
                <w:szCs w:val="21"/>
              </w:rPr>
              <w:t>（讲授）</w:t>
            </w:r>
          </w:p>
        </w:tc>
        <w:tc>
          <w:tcPr>
            <w:tcW w:w="1667" w:type="dxa"/>
            <w:tcBorders>
              <w:bottom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r w:rsidR="00F34420" w:rsidRPr="004C6A4B" w:rsidTr="00F34420">
        <w:trPr>
          <w:divId w:val="1124888247"/>
          <w:trHeight w:val="315"/>
        </w:trPr>
        <w:tc>
          <w:tcPr>
            <w:tcW w:w="817" w:type="dxa"/>
            <w:tcBorders>
              <w:top w:val="single" w:sz="4" w:space="0" w:color="auto"/>
            </w:tcBorders>
            <w:shd w:val="clear" w:color="auto" w:fill="auto"/>
          </w:tcPr>
          <w:p w:rsidR="00F34420" w:rsidRPr="004C6A4B" w:rsidRDefault="00F34420" w:rsidP="00F72107">
            <w:pPr>
              <w:spacing w:line="360" w:lineRule="auto"/>
              <w:rPr>
                <w:szCs w:val="21"/>
              </w:rPr>
            </w:pPr>
            <w:r w:rsidRPr="004C6A4B">
              <w:rPr>
                <w:rFonts w:hint="eastAsia"/>
                <w:szCs w:val="21"/>
              </w:rPr>
              <w:t>16</w:t>
            </w:r>
          </w:p>
        </w:tc>
        <w:tc>
          <w:tcPr>
            <w:tcW w:w="5905" w:type="dxa"/>
            <w:tcBorders>
              <w:top w:val="single" w:sz="4" w:space="0" w:color="auto"/>
            </w:tcBorders>
            <w:shd w:val="clear" w:color="auto" w:fill="auto"/>
          </w:tcPr>
          <w:p w:rsidR="00F34420" w:rsidRPr="00262706" w:rsidRDefault="00F34420" w:rsidP="00F72107">
            <w:pPr>
              <w:spacing w:line="360" w:lineRule="auto"/>
              <w:ind w:right="74"/>
              <w:jc w:val="left"/>
              <w:rPr>
                <w:b/>
                <w:szCs w:val="21"/>
              </w:rPr>
            </w:pPr>
            <w:r w:rsidRPr="00262706">
              <w:rPr>
                <w:rFonts w:hint="eastAsia"/>
                <w:b/>
                <w:szCs w:val="21"/>
              </w:rPr>
              <w:t>小结及复习（讲授与互动）</w:t>
            </w:r>
          </w:p>
        </w:tc>
        <w:tc>
          <w:tcPr>
            <w:tcW w:w="1667" w:type="dxa"/>
            <w:tcBorders>
              <w:top w:val="single" w:sz="4" w:space="0" w:color="auto"/>
            </w:tcBorders>
            <w:shd w:val="clear" w:color="auto" w:fill="auto"/>
          </w:tcPr>
          <w:p w:rsidR="00F34420" w:rsidRPr="004C6A4B" w:rsidRDefault="00F34420" w:rsidP="00F72107">
            <w:pPr>
              <w:spacing w:line="360" w:lineRule="auto"/>
              <w:rPr>
                <w:szCs w:val="21"/>
              </w:rPr>
            </w:pPr>
            <w:r>
              <w:rPr>
                <w:rFonts w:hint="eastAsia"/>
                <w:szCs w:val="21"/>
              </w:rPr>
              <w:t>3课时</w:t>
            </w:r>
          </w:p>
        </w:tc>
      </w:tr>
    </w:tbl>
    <w:p w:rsidR="00F34420" w:rsidRPr="004C6A4B" w:rsidRDefault="00F34420" w:rsidP="00F34420">
      <w:pPr>
        <w:pStyle w:val="a9"/>
        <w:adjustRightInd w:val="0"/>
        <w:snapToGrid w:val="0"/>
        <w:spacing w:after="0" w:line="400" w:lineRule="exact"/>
        <w:ind w:leftChars="0" w:left="0"/>
        <w:divId w:val="1124888247"/>
        <w:rPr>
          <w:rFonts w:ascii="楷体_GB2312" w:eastAsia="楷体_GB2312"/>
          <w:szCs w:val="21"/>
        </w:rPr>
      </w:pPr>
    </w:p>
    <w:p w:rsidR="00F34420" w:rsidRPr="004C6A4B" w:rsidRDefault="00F34420" w:rsidP="00F34420">
      <w:pPr>
        <w:adjustRightInd w:val="0"/>
        <w:snapToGrid w:val="0"/>
        <w:spacing w:line="400" w:lineRule="exact"/>
        <w:divId w:val="1124888247"/>
        <w:rPr>
          <w:b/>
          <w:color w:val="000000"/>
          <w:szCs w:val="21"/>
        </w:rPr>
      </w:pPr>
      <w:r w:rsidRPr="004C6A4B">
        <w:rPr>
          <w:rFonts w:hint="eastAsia"/>
          <w:b/>
          <w:color w:val="000000"/>
          <w:szCs w:val="21"/>
        </w:rPr>
        <w:t>五、参考教材及相关资料</w:t>
      </w:r>
    </w:p>
    <w:p w:rsidR="00F34420" w:rsidRPr="00620E50" w:rsidRDefault="00F34420" w:rsidP="00F34420">
      <w:pPr>
        <w:adjustRightInd w:val="0"/>
        <w:snapToGrid w:val="0"/>
        <w:spacing w:line="400" w:lineRule="exact"/>
        <w:ind w:left="420" w:hangingChars="200" w:hanging="420"/>
        <w:divId w:val="1124888247"/>
        <w:rPr>
          <w:szCs w:val="21"/>
        </w:rPr>
      </w:pPr>
      <w:r w:rsidRPr="00620E50">
        <w:rPr>
          <w:rFonts w:hint="eastAsia"/>
          <w:szCs w:val="21"/>
        </w:rPr>
        <w:t>威廉·邓恩：《公共政策分析导论》，中国人民大学出版社2002年版</w:t>
      </w:r>
    </w:p>
    <w:p w:rsidR="00F34420" w:rsidRPr="00620E50" w:rsidRDefault="00F34420" w:rsidP="00F34420">
      <w:pPr>
        <w:adjustRightInd w:val="0"/>
        <w:snapToGrid w:val="0"/>
        <w:spacing w:line="400" w:lineRule="exact"/>
        <w:ind w:left="420" w:hangingChars="200" w:hanging="420"/>
        <w:divId w:val="1124888247"/>
        <w:rPr>
          <w:color w:val="000000"/>
          <w:szCs w:val="21"/>
        </w:rPr>
      </w:pPr>
      <w:r w:rsidRPr="00620E50">
        <w:rPr>
          <w:rFonts w:hint="eastAsia"/>
          <w:color w:val="000000"/>
          <w:szCs w:val="21"/>
        </w:rPr>
        <w:t>埃莉诺·奥斯特罗姆：《公共事物的治理之道》，上海三联书店，2000 年</w:t>
      </w:r>
    </w:p>
    <w:p w:rsidR="00F34420" w:rsidRPr="00620E50" w:rsidRDefault="00F34420" w:rsidP="00F34420">
      <w:pPr>
        <w:adjustRightInd w:val="0"/>
        <w:snapToGrid w:val="0"/>
        <w:spacing w:line="400" w:lineRule="exact"/>
        <w:ind w:left="420" w:hangingChars="200" w:hanging="420"/>
        <w:divId w:val="1124888247"/>
        <w:rPr>
          <w:szCs w:val="21"/>
        </w:rPr>
      </w:pPr>
      <w:r w:rsidRPr="00620E50">
        <w:rPr>
          <w:rFonts w:hint="eastAsia"/>
          <w:szCs w:val="21"/>
        </w:rPr>
        <w:t>柯武刚和史漫飞：《制度经济学——社会秩序与公共政策》，商务印书馆，2000</w:t>
      </w:r>
    </w:p>
    <w:p w:rsidR="00F34420" w:rsidRPr="00620E50" w:rsidRDefault="00F34420" w:rsidP="00F34420">
      <w:pPr>
        <w:adjustRightInd w:val="0"/>
        <w:snapToGrid w:val="0"/>
        <w:spacing w:line="400" w:lineRule="exact"/>
        <w:ind w:left="420" w:hangingChars="200" w:hanging="420"/>
        <w:divId w:val="1124888247"/>
        <w:rPr>
          <w:szCs w:val="21"/>
        </w:rPr>
      </w:pPr>
      <w:r w:rsidRPr="00620E50">
        <w:rPr>
          <w:rFonts w:hint="eastAsia"/>
          <w:szCs w:val="21"/>
        </w:rPr>
        <w:t>曼瑟尔·奥尔森：《集体行动的逻辑，上海三联书店》，上海人民出版社，1995</w:t>
      </w:r>
    </w:p>
    <w:p w:rsidR="00F34420" w:rsidRPr="00620E50" w:rsidRDefault="00F34420" w:rsidP="00F34420">
      <w:pPr>
        <w:adjustRightInd w:val="0"/>
        <w:snapToGrid w:val="0"/>
        <w:spacing w:line="400" w:lineRule="exact"/>
        <w:ind w:left="420" w:hangingChars="200" w:hanging="420"/>
        <w:divId w:val="1124888247"/>
        <w:rPr>
          <w:color w:val="000000"/>
          <w:szCs w:val="21"/>
        </w:rPr>
      </w:pPr>
      <w:r w:rsidRPr="00620E50">
        <w:rPr>
          <w:rFonts w:hint="eastAsia"/>
          <w:szCs w:val="21"/>
        </w:rPr>
        <w:t>乔·B</w:t>
      </w:r>
      <w:r w:rsidRPr="00620E50">
        <w:rPr>
          <w:rFonts w:hint="eastAsia"/>
          <w:b/>
          <w:bCs/>
          <w:szCs w:val="21"/>
        </w:rPr>
        <w:t>.</w:t>
      </w:r>
      <w:r w:rsidRPr="00620E50">
        <w:rPr>
          <w:rFonts w:hint="eastAsia"/>
          <w:szCs w:val="21"/>
        </w:rPr>
        <w:t>史蒂文斯：《集体选择经济学》，上海三联书店、上海人民出版社，1999</w:t>
      </w:r>
    </w:p>
    <w:p w:rsidR="00F34420" w:rsidRPr="00620E50" w:rsidRDefault="00F34420" w:rsidP="00F34420">
      <w:pPr>
        <w:adjustRightInd w:val="0"/>
        <w:snapToGrid w:val="0"/>
        <w:spacing w:line="400" w:lineRule="exact"/>
        <w:ind w:left="420" w:hangingChars="200" w:hanging="420"/>
        <w:divId w:val="1124888247"/>
        <w:rPr>
          <w:color w:val="000000"/>
          <w:szCs w:val="21"/>
        </w:rPr>
      </w:pPr>
      <w:r w:rsidRPr="00620E50">
        <w:rPr>
          <w:rFonts w:hint="eastAsia"/>
          <w:color w:val="000000"/>
          <w:szCs w:val="21"/>
        </w:rPr>
        <w:t>Paul A. Sabatier(ed.)， Theories of the Policy Process , Westview Press, 1999.</w:t>
      </w:r>
    </w:p>
    <w:p w:rsidR="00F34420" w:rsidRPr="00620E50" w:rsidRDefault="00F34420" w:rsidP="00F34420">
      <w:pPr>
        <w:adjustRightInd w:val="0"/>
        <w:snapToGrid w:val="0"/>
        <w:spacing w:line="400" w:lineRule="exact"/>
        <w:divId w:val="1124888247"/>
        <w:rPr>
          <w:b/>
          <w:szCs w:val="21"/>
        </w:rPr>
      </w:pPr>
      <w:r w:rsidRPr="00620E50">
        <w:rPr>
          <w:rFonts w:hint="eastAsia"/>
          <w:szCs w:val="21"/>
        </w:rPr>
        <w:t xml:space="preserve">W.Parsons, Public Policy, </w:t>
      </w:r>
      <w:smartTag w:uri="urn:schemas-microsoft-com:office:smarttags" w:element="City">
        <w:smartTag w:uri="urn:schemas-microsoft-com:office:smarttags" w:element="place">
          <w:r w:rsidRPr="00620E50">
            <w:rPr>
              <w:rFonts w:hint="eastAsia"/>
              <w:szCs w:val="21"/>
            </w:rPr>
            <w:t>Northampton</w:t>
          </w:r>
        </w:smartTag>
      </w:smartTag>
      <w:r w:rsidRPr="00620E50">
        <w:rPr>
          <w:rFonts w:hint="eastAsia"/>
          <w:szCs w:val="21"/>
        </w:rPr>
        <w:t>: Edward Elgar Publishing. Limited, 1995</w:t>
      </w:r>
    </w:p>
    <w:p w:rsidR="00F34420" w:rsidRPr="004C6A4B" w:rsidRDefault="00F34420" w:rsidP="00F34420">
      <w:pPr>
        <w:adjustRightInd w:val="0"/>
        <w:snapToGrid w:val="0"/>
        <w:spacing w:line="400" w:lineRule="exact"/>
        <w:divId w:val="1124888247"/>
        <w:rPr>
          <w:b/>
          <w:color w:val="000000"/>
          <w:szCs w:val="21"/>
        </w:rPr>
      </w:pPr>
    </w:p>
    <w:p w:rsidR="00F34420" w:rsidRPr="004C6A4B" w:rsidRDefault="00F34420" w:rsidP="00F34420">
      <w:pPr>
        <w:adjustRightInd w:val="0"/>
        <w:snapToGrid w:val="0"/>
        <w:spacing w:line="400" w:lineRule="exact"/>
        <w:divId w:val="1124888247"/>
        <w:rPr>
          <w:b/>
          <w:color w:val="000000"/>
          <w:szCs w:val="21"/>
        </w:rPr>
      </w:pPr>
      <w:r w:rsidRPr="004C6A4B">
        <w:rPr>
          <w:rFonts w:hint="eastAsia"/>
          <w:b/>
          <w:color w:val="000000"/>
          <w:szCs w:val="21"/>
        </w:rPr>
        <w:t>六、课程教学网站：</w:t>
      </w:r>
    </w:p>
    <w:p w:rsidR="00F34420" w:rsidRPr="004C6A4B" w:rsidRDefault="00F34420" w:rsidP="00F34420">
      <w:pPr>
        <w:adjustRightInd w:val="0"/>
        <w:snapToGrid w:val="0"/>
        <w:spacing w:line="400" w:lineRule="exact"/>
        <w:divId w:val="1124888247"/>
        <w:rPr>
          <w:b/>
          <w:color w:val="000000"/>
          <w:szCs w:val="21"/>
        </w:rPr>
      </w:pPr>
      <w:r w:rsidRPr="004C6A4B">
        <w:rPr>
          <w:rFonts w:hint="eastAsia"/>
          <w:b/>
          <w:color w:val="000000"/>
          <w:szCs w:val="21"/>
        </w:rPr>
        <w:t>将通过校内网络提供必要的课件和文字材料链接</w:t>
      </w:r>
    </w:p>
    <w:p w:rsidR="00F34420" w:rsidRPr="004C6A4B" w:rsidRDefault="00F34420" w:rsidP="00F34420">
      <w:pPr>
        <w:adjustRightInd w:val="0"/>
        <w:snapToGrid w:val="0"/>
        <w:spacing w:line="400" w:lineRule="exact"/>
        <w:divId w:val="1124888247"/>
        <w:rPr>
          <w:b/>
          <w:color w:val="000000"/>
          <w:szCs w:val="21"/>
        </w:rPr>
      </w:pPr>
    </w:p>
    <w:p w:rsidR="00F34420" w:rsidRPr="004C6A4B" w:rsidRDefault="00F34420" w:rsidP="00F34420">
      <w:pPr>
        <w:adjustRightInd w:val="0"/>
        <w:snapToGrid w:val="0"/>
        <w:spacing w:line="400" w:lineRule="exact"/>
        <w:ind w:firstLineChars="200" w:firstLine="420"/>
        <w:divId w:val="1124888247"/>
        <w:rPr>
          <w:rFonts w:ascii="仿宋_GB2312" w:eastAsia="仿宋_GB2312" w:hAnsi="仿宋_GB2312"/>
          <w:color w:val="000000"/>
          <w:szCs w:val="21"/>
        </w:rPr>
      </w:pPr>
    </w:p>
    <w:p w:rsidR="00F34420" w:rsidRPr="004C6A4B" w:rsidRDefault="00F34420" w:rsidP="00F34420">
      <w:pPr>
        <w:adjustRightInd w:val="0"/>
        <w:snapToGrid w:val="0"/>
        <w:spacing w:line="400" w:lineRule="exact"/>
        <w:ind w:firstLineChars="200" w:firstLine="420"/>
        <w:divId w:val="1124888247"/>
        <w:rPr>
          <w:rFonts w:ascii="仿宋_GB2312" w:eastAsia="仿宋_GB2312" w:hAnsi="仿宋_GB2312"/>
          <w:color w:val="000000"/>
          <w:szCs w:val="21"/>
        </w:rPr>
      </w:pPr>
    </w:p>
    <w:p w:rsidR="00CF6593" w:rsidRPr="00F34420" w:rsidRDefault="00CF6593" w:rsidP="00F34420">
      <w:pPr>
        <w:widowControl/>
        <w:jc w:val="center"/>
        <w:divId w:val="1124888247"/>
      </w:pPr>
    </w:p>
    <w:sectPr w:rsidR="00CF6593" w:rsidRPr="00F34420" w:rsidSect="004E4A7C">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EA1" w:rsidRDefault="00A17EA1" w:rsidP="00303355">
      <w:r>
        <w:separator/>
      </w:r>
    </w:p>
  </w:endnote>
  <w:endnote w:type="continuationSeparator" w:id="1">
    <w:p w:rsidR="00A17EA1" w:rsidRDefault="00A17EA1" w:rsidP="0030335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EA1" w:rsidRDefault="00A17EA1" w:rsidP="00303355">
      <w:r>
        <w:separator/>
      </w:r>
    </w:p>
  </w:footnote>
  <w:footnote w:type="continuationSeparator" w:id="1">
    <w:p w:rsidR="00A17EA1" w:rsidRDefault="00A17EA1" w:rsidP="003033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A7C"/>
    <w:rsid w:val="000130E4"/>
    <w:rsid w:val="00014FDF"/>
    <w:rsid w:val="00027C66"/>
    <w:rsid w:val="00081C86"/>
    <w:rsid w:val="000B1B0F"/>
    <w:rsid w:val="000B33B2"/>
    <w:rsid w:val="001207F2"/>
    <w:rsid w:val="001222EB"/>
    <w:rsid w:val="0012309B"/>
    <w:rsid w:val="001379DE"/>
    <w:rsid w:val="0014141E"/>
    <w:rsid w:val="00163826"/>
    <w:rsid w:val="00167BFC"/>
    <w:rsid w:val="00170EA6"/>
    <w:rsid w:val="00172332"/>
    <w:rsid w:val="001F0937"/>
    <w:rsid w:val="001F185C"/>
    <w:rsid w:val="00203F28"/>
    <w:rsid w:val="00207D0A"/>
    <w:rsid w:val="002252B4"/>
    <w:rsid w:val="002931F6"/>
    <w:rsid w:val="002A5EAB"/>
    <w:rsid w:val="002A7602"/>
    <w:rsid w:val="002C1620"/>
    <w:rsid w:val="002F78E1"/>
    <w:rsid w:val="00303355"/>
    <w:rsid w:val="00330E3B"/>
    <w:rsid w:val="00335E0C"/>
    <w:rsid w:val="00365B14"/>
    <w:rsid w:val="00390548"/>
    <w:rsid w:val="003926EC"/>
    <w:rsid w:val="003933B0"/>
    <w:rsid w:val="003C29E1"/>
    <w:rsid w:val="003D78F2"/>
    <w:rsid w:val="003E3102"/>
    <w:rsid w:val="003E3313"/>
    <w:rsid w:val="00414112"/>
    <w:rsid w:val="00442C04"/>
    <w:rsid w:val="0046604F"/>
    <w:rsid w:val="00477F1F"/>
    <w:rsid w:val="00493051"/>
    <w:rsid w:val="00493544"/>
    <w:rsid w:val="004B20ED"/>
    <w:rsid w:val="004C5439"/>
    <w:rsid w:val="004D1024"/>
    <w:rsid w:val="004D52EF"/>
    <w:rsid w:val="004D79B0"/>
    <w:rsid w:val="004E4A7C"/>
    <w:rsid w:val="004F3D74"/>
    <w:rsid w:val="004F79E1"/>
    <w:rsid w:val="0050127B"/>
    <w:rsid w:val="00525BA0"/>
    <w:rsid w:val="00546572"/>
    <w:rsid w:val="00575290"/>
    <w:rsid w:val="00581BDE"/>
    <w:rsid w:val="005A117A"/>
    <w:rsid w:val="005C7B0E"/>
    <w:rsid w:val="005F3262"/>
    <w:rsid w:val="00615925"/>
    <w:rsid w:val="00670C8D"/>
    <w:rsid w:val="00680B21"/>
    <w:rsid w:val="0068249D"/>
    <w:rsid w:val="006D4B14"/>
    <w:rsid w:val="006E00EC"/>
    <w:rsid w:val="007006A3"/>
    <w:rsid w:val="007075FA"/>
    <w:rsid w:val="00713AB4"/>
    <w:rsid w:val="0074477A"/>
    <w:rsid w:val="00791193"/>
    <w:rsid w:val="0079277D"/>
    <w:rsid w:val="007A25F6"/>
    <w:rsid w:val="007B0F93"/>
    <w:rsid w:val="007C2C3D"/>
    <w:rsid w:val="007C52F8"/>
    <w:rsid w:val="007D2E3E"/>
    <w:rsid w:val="00806A6B"/>
    <w:rsid w:val="00832F47"/>
    <w:rsid w:val="00842E47"/>
    <w:rsid w:val="00844075"/>
    <w:rsid w:val="00844C3F"/>
    <w:rsid w:val="00850357"/>
    <w:rsid w:val="0085065F"/>
    <w:rsid w:val="00882DFF"/>
    <w:rsid w:val="00890FB9"/>
    <w:rsid w:val="008A30B2"/>
    <w:rsid w:val="008C1EFE"/>
    <w:rsid w:val="008D3472"/>
    <w:rsid w:val="008D78A8"/>
    <w:rsid w:val="008D7A06"/>
    <w:rsid w:val="008E5B89"/>
    <w:rsid w:val="0090283E"/>
    <w:rsid w:val="009266A9"/>
    <w:rsid w:val="00936CC9"/>
    <w:rsid w:val="00952FAC"/>
    <w:rsid w:val="0097432F"/>
    <w:rsid w:val="009C2336"/>
    <w:rsid w:val="009D40E5"/>
    <w:rsid w:val="009E7416"/>
    <w:rsid w:val="009F09E5"/>
    <w:rsid w:val="009F3013"/>
    <w:rsid w:val="009F4736"/>
    <w:rsid w:val="00A06C23"/>
    <w:rsid w:val="00A07A1F"/>
    <w:rsid w:val="00A122AC"/>
    <w:rsid w:val="00A17EA1"/>
    <w:rsid w:val="00A55B09"/>
    <w:rsid w:val="00A61ADA"/>
    <w:rsid w:val="00A67F99"/>
    <w:rsid w:val="00A820FD"/>
    <w:rsid w:val="00A82D80"/>
    <w:rsid w:val="00AA21EB"/>
    <w:rsid w:val="00AF1BFA"/>
    <w:rsid w:val="00B03C8A"/>
    <w:rsid w:val="00B21C4C"/>
    <w:rsid w:val="00B2265B"/>
    <w:rsid w:val="00B2594F"/>
    <w:rsid w:val="00B70A9D"/>
    <w:rsid w:val="00B755B4"/>
    <w:rsid w:val="00B87C96"/>
    <w:rsid w:val="00B921E8"/>
    <w:rsid w:val="00BA0E7D"/>
    <w:rsid w:val="00BC0712"/>
    <w:rsid w:val="00BD39CF"/>
    <w:rsid w:val="00BE4E79"/>
    <w:rsid w:val="00C03AB8"/>
    <w:rsid w:val="00C12DDE"/>
    <w:rsid w:val="00C62AA9"/>
    <w:rsid w:val="00C8289A"/>
    <w:rsid w:val="00C82DC5"/>
    <w:rsid w:val="00C84CD9"/>
    <w:rsid w:val="00C922B3"/>
    <w:rsid w:val="00C93EA6"/>
    <w:rsid w:val="00CA25D8"/>
    <w:rsid w:val="00CD0BA5"/>
    <w:rsid w:val="00CE6E15"/>
    <w:rsid w:val="00CF2350"/>
    <w:rsid w:val="00CF6593"/>
    <w:rsid w:val="00D02776"/>
    <w:rsid w:val="00D02F9D"/>
    <w:rsid w:val="00D14BB0"/>
    <w:rsid w:val="00D87C70"/>
    <w:rsid w:val="00D93E7A"/>
    <w:rsid w:val="00DD38FF"/>
    <w:rsid w:val="00DF0D56"/>
    <w:rsid w:val="00DF1ED3"/>
    <w:rsid w:val="00DF2CB4"/>
    <w:rsid w:val="00E00D7F"/>
    <w:rsid w:val="00E33BA1"/>
    <w:rsid w:val="00E4386C"/>
    <w:rsid w:val="00E461F5"/>
    <w:rsid w:val="00E643B4"/>
    <w:rsid w:val="00EA3E03"/>
    <w:rsid w:val="00EA54F7"/>
    <w:rsid w:val="00EA6BD8"/>
    <w:rsid w:val="00EC1BDA"/>
    <w:rsid w:val="00EC221D"/>
    <w:rsid w:val="00ED6302"/>
    <w:rsid w:val="00ED7EB6"/>
    <w:rsid w:val="00EF1116"/>
    <w:rsid w:val="00EF6565"/>
    <w:rsid w:val="00F15713"/>
    <w:rsid w:val="00F16954"/>
    <w:rsid w:val="00F17C43"/>
    <w:rsid w:val="00F214AD"/>
    <w:rsid w:val="00F216F0"/>
    <w:rsid w:val="00F26521"/>
    <w:rsid w:val="00F34420"/>
    <w:rsid w:val="00F404D0"/>
    <w:rsid w:val="00F45ED3"/>
    <w:rsid w:val="00F46B0E"/>
    <w:rsid w:val="00F46DB3"/>
    <w:rsid w:val="00F533A4"/>
    <w:rsid w:val="00F70CFC"/>
    <w:rsid w:val="00F71A28"/>
    <w:rsid w:val="00FA0909"/>
    <w:rsid w:val="00FC401D"/>
    <w:rsid w:val="00FE090E"/>
    <w:rsid w:val="00FF21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B87C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0335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303355"/>
    <w:rPr>
      <w:sz w:val="18"/>
      <w:szCs w:val="18"/>
    </w:rPr>
  </w:style>
  <w:style w:type="paragraph" w:styleId="a4">
    <w:name w:val="footer"/>
    <w:basedOn w:val="a"/>
    <w:link w:val="Char0"/>
    <w:rsid w:val="00303355"/>
    <w:pPr>
      <w:tabs>
        <w:tab w:val="center" w:pos="4153"/>
        <w:tab w:val="right" w:pos="8306"/>
      </w:tabs>
      <w:snapToGrid w:val="0"/>
      <w:jc w:val="left"/>
    </w:pPr>
    <w:rPr>
      <w:sz w:val="18"/>
      <w:szCs w:val="18"/>
    </w:rPr>
  </w:style>
  <w:style w:type="character" w:customStyle="1" w:styleId="Char0">
    <w:name w:val="页脚 Char"/>
    <w:link w:val="a4"/>
    <w:rsid w:val="00303355"/>
    <w:rPr>
      <w:sz w:val="18"/>
      <w:szCs w:val="18"/>
    </w:rPr>
  </w:style>
  <w:style w:type="paragraph" w:styleId="a5">
    <w:name w:val="Normal (Web)"/>
    <w:basedOn w:val="a"/>
    <w:uiPriority w:val="99"/>
    <w:unhideWhenUsed/>
    <w:rsid w:val="00414112"/>
    <w:pPr>
      <w:widowControl/>
      <w:spacing w:before="100" w:beforeAutospacing="1" w:after="100" w:afterAutospacing="1"/>
      <w:jc w:val="left"/>
    </w:pPr>
    <w:rPr>
      <w:rFonts w:cs="宋体"/>
      <w:kern w:val="0"/>
      <w:sz w:val="24"/>
      <w:szCs w:val="24"/>
    </w:rPr>
  </w:style>
  <w:style w:type="character" w:styleId="a6">
    <w:name w:val="Strong"/>
    <w:qFormat/>
    <w:rsid w:val="00414112"/>
    <w:rPr>
      <w:b/>
      <w:bCs/>
    </w:rPr>
  </w:style>
  <w:style w:type="paragraph" w:styleId="a7">
    <w:name w:val="Balloon Text"/>
    <w:basedOn w:val="a"/>
    <w:link w:val="Char1"/>
    <w:rsid w:val="004F79E1"/>
    <w:rPr>
      <w:sz w:val="18"/>
      <w:szCs w:val="18"/>
    </w:rPr>
  </w:style>
  <w:style w:type="character" w:customStyle="1" w:styleId="Char1">
    <w:name w:val="批注框文本 Char"/>
    <w:link w:val="a7"/>
    <w:rsid w:val="004F79E1"/>
    <w:rPr>
      <w:kern w:val="2"/>
      <w:sz w:val="18"/>
      <w:szCs w:val="18"/>
    </w:rPr>
  </w:style>
  <w:style w:type="table" w:styleId="a8">
    <w:name w:val="Table Grid"/>
    <w:basedOn w:val="a1"/>
    <w:rsid w:val="007568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Char"/>
    <w:rsid w:val="00F34420"/>
    <w:pPr>
      <w:widowControl/>
      <w:ind w:firstLine="480"/>
    </w:pPr>
    <w:rPr>
      <w:rFonts w:ascii="Times New Roman" w:hAnsi="Times New Roman"/>
      <w:sz w:val="24"/>
      <w:szCs w:val="24"/>
    </w:rPr>
  </w:style>
  <w:style w:type="character" w:customStyle="1" w:styleId="2Char">
    <w:name w:val="正文文本缩进 2 Char"/>
    <w:basedOn w:val="a0"/>
    <w:link w:val="2"/>
    <w:rsid w:val="00F34420"/>
    <w:rPr>
      <w:rFonts w:ascii="Times New Roman" w:hAnsi="Times New Roman"/>
      <w:kern w:val="2"/>
      <w:sz w:val="24"/>
      <w:szCs w:val="24"/>
    </w:rPr>
  </w:style>
  <w:style w:type="paragraph" w:styleId="a9">
    <w:name w:val="Body Text Indent"/>
    <w:basedOn w:val="a"/>
    <w:link w:val="Char2"/>
    <w:rsid w:val="00F34420"/>
    <w:pPr>
      <w:spacing w:after="120"/>
      <w:ind w:leftChars="200" w:left="420"/>
    </w:pPr>
    <w:rPr>
      <w:rFonts w:ascii="Times New Roman" w:hAnsi="Times New Roman"/>
      <w:szCs w:val="24"/>
    </w:rPr>
  </w:style>
  <w:style w:type="character" w:customStyle="1" w:styleId="Char2">
    <w:name w:val="正文文本缩进 Char"/>
    <w:basedOn w:val="a0"/>
    <w:link w:val="a9"/>
    <w:rsid w:val="00F34420"/>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387000859">
      <w:bodyDiv w:val="1"/>
      <w:marLeft w:val="0"/>
      <w:marRight w:val="0"/>
      <w:marTop w:val="0"/>
      <w:marBottom w:val="0"/>
      <w:divBdr>
        <w:top w:val="none" w:sz="0" w:space="0" w:color="auto"/>
        <w:left w:val="none" w:sz="0" w:space="0" w:color="auto"/>
        <w:bottom w:val="none" w:sz="0" w:space="0" w:color="auto"/>
        <w:right w:val="none" w:sz="0" w:space="0" w:color="auto"/>
      </w:divBdr>
    </w:div>
    <w:div w:id="1124888247">
      <w:bodyDiv w:val="1"/>
      <w:marLeft w:val="0"/>
      <w:marRight w:val="0"/>
      <w:marTop w:val="0"/>
      <w:marBottom w:val="0"/>
      <w:divBdr>
        <w:top w:val="none" w:sz="0" w:space="0" w:color="auto"/>
        <w:left w:val="none" w:sz="0" w:space="0" w:color="auto"/>
        <w:bottom w:val="none" w:sz="0" w:space="0" w:color="auto"/>
        <w:right w:val="none" w:sz="0" w:space="0" w:color="auto"/>
      </w:divBdr>
    </w:div>
    <w:div w:id="1458640719">
      <w:bodyDiv w:val="1"/>
      <w:marLeft w:val="0"/>
      <w:marRight w:val="0"/>
      <w:marTop w:val="0"/>
      <w:marBottom w:val="0"/>
      <w:divBdr>
        <w:top w:val="none" w:sz="0" w:space="0" w:color="auto"/>
        <w:left w:val="none" w:sz="0" w:space="0" w:color="auto"/>
        <w:bottom w:val="none" w:sz="0" w:space="0" w:color="auto"/>
        <w:right w:val="none" w:sz="0" w:space="0" w:color="auto"/>
      </w:divBdr>
    </w:div>
    <w:div w:id="1663002161">
      <w:bodyDiv w:val="1"/>
      <w:marLeft w:val="0"/>
      <w:marRight w:val="0"/>
      <w:marTop w:val="0"/>
      <w:marBottom w:val="0"/>
      <w:divBdr>
        <w:top w:val="none" w:sz="0" w:space="0" w:color="auto"/>
        <w:left w:val="none" w:sz="0" w:space="0" w:color="auto"/>
        <w:bottom w:val="none" w:sz="0" w:space="0" w:color="auto"/>
        <w:right w:val="none" w:sz="0" w:space="0" w:color="auto"/>
      </w:divBdr>
    </w:div>
    <w:div w:id="1748261433">
      <w:bodyDiv w:val="1"/>
      <w:marLeft w:val="0"/>
      <w:marRight w:val="0"/>
      <w:marTop w:val="0"/>
      <w:marBottom w:val="0"/>
      <w:divBdr>
        <w:top w:val="none" w:sz="0" w:space="0" w:color="auto"/>
        <w:left w:val="none" w:sz="0" w:space="0" w:color="auto"/>
        <w:bottom w:val="none" w:sz="0" w:space="0" w:color="auto"/>
        <w:right w:val="none" w:sz="0" w:space="0" w:color="auto"/>
      </w:divBdr>
    </w:div>
    <w:div w:id="1776365225">
      <w:bodyDiv w:val="1"/>
      <w:marLeft w:val="0"/>
      <w:marRight w:val="0"/>
      <w:marTop w:val="0"/>
      <w:marBottom w:val="0"/>
      <w:divBdr>
        <w:top w:val="none" w:sz="0" w:space="0" w:color="auto"/>
        <w:left w:val="none" w:sz="0" w:space="0" w:color="auto"/>
        <w:bottom w:val="none" w:sz="0" w:space="0" w:color="auto"/>
        <w:right w:val="none" w:sz="0" w:space="0" w:color="auto"/>
      </w:divBdr>
    </w:div>
    <w:div w:id="1807817070">
      <w:bodyDiv w:val="1"/>
      <w:marLeft w:val="0"/>
      <w:marRight w:val="0"/>
      <w:marTop w:val="0"/>
      <w:marBottom w:val="0"/>
      <w:divBdr>
        <w:top w:val="none" w:sz="0" w:space="0" w:color="auto"/>
        <w:left w:val="none" w:sz="0" w:space="0" w:color="auto"/>
        <w:bottom w:val="none" w:sz="0" w:space="0" w:color="auto"/>
        <w:right w:val="none" w:sz="0" w:space="0" w:color="auto"/>
      </w:divBdr>
    </w:div>
    <w:div w:id="1808208424">
      <w:bodyDiv w:val="1"/>
      <w:marLeft w:val="0"/>
      <w:marRight w:val="0"/>
      <w:marTop w:val="0"/>
      <w:marBottom w:val="0"/>
      <w:divBdr>
        <w:top w:val="none" w:sz="0" w:space="0" w:color="auto"/>
        <w:left w:val="none" w:sz="0" w:space="0" w:color="auto"/>
        <w:bottom w:val="none" w:sz="0" w:space="0" w:color="auto"/>
        <w:right w:val="none" w:sz="0" w:space="0" w:color="auto"/>
      </w:divBdr>
    </w:div>
    <w:div w:id="19107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iba.com/search?lang=utf-8&amp;s=methodolog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1204</Words>
  <Characters>6869</Characters>
  <Application>Microsoft Office Word</Application>
  <DocSecurity>0</DocSecurity>
  <Lines>57</Lines>
  <Paragraphs>16</Paragraphs>
  <ScaleCrop>false</ScaleCrop>
  <Company>ZJU</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Fish</cp:lastModifiedBy>
  <cp:revision>3</cp:revision>
  <cp:lastPrinted>2017-10-25T05:45:00Z</cp:lastPrinted>
  <dcterms:created xsi:type="dcterms:W3CDTF">2018-07-17T03:36:00Z</dcterms:created>
  <dcterms:modified xsi:type="dcterms:W3CDTF">2018-09-19T02:51:00Z</dcterms:modified>
</cp:coreProperties>
</file>