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ECE" w:rsidRPr="008A2ECE" w:rsidRDefault="008A2ECE" w:rsidP="008A2ECE">
      <w:pPr>
        <w:pStyle w:val="a7"/>
        <w:spacing w:beforeLines="50" w:afterLines="50"/>
        <w:jc w:val="center"/>
        <w:rPr>
          <w:rFonts w:ascii="微软雅黑" w:eastAsia="微软雅黑" w:hAnsi="微软雅黑"/>
          <w:sz w:val="44"/>
          <w:szCs w:val="44"/>
        </w:rPr>
      </w:pPr>
      <w:r w:rsidRPr="008A2ECE">
        <w:rPr>
          <w:rFonts w:ascii="微软雅黑" w:eastAsia="微软雅黑" w:hAnsi="微软雅黑" w:hint="eastAsia"/>
          <w:sz w:val="44"/>
          <w:szCs w:val="44"/>
        </w:rPr>
        <w:t>公司简介</w:t>
      </w:r>
    </w:p>
    <w:p w:rsidR="008A2ECE" w:rsidRPr="007B650F" w:rsidRDefault="008A2ECE" w:rsidP="008A2ECE">
      <w:pPr>
        <w:pStyle w:val="a7"/>
        <w:spacing w:beforeLines="50" w:afterLines="50"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7B650F">
        <w:rPr>
          <w:rFonts w:ascii="微软雅黑" w:eastAsia="微软雅黑" w:hAnsi="微软雅黑" w:hint="eastAsia"/>
          <w:sz w:val="24"/>
          <w:szCs w:val="24"/>
        </w:rPr>
        <w:t>杭州迪普科技有限公司（简称“迪普科技”）是在网络、安全及应用交付领域集研发、生产、销售于一体的高科技企业。迪普科技以“让网络变得简单、智能、可靠”为愿景，持续创新，为客户提供领先的产品与解决方案。</w:t>
      </w:r>
    </w:p>
    <w:p w:rsidR="008A2ECE" w:rsidRPr="007B650F" w:rsidRDefault="008A2ECE" w:rsidP="008A2ECE">
      <w:pPr>
        <w:pStyle w:val="a7"/>
        <w:spacing w:beforeLines="50" w:afterLines="50" w:line="360" w:lineRule="auto"/>
        <w:ind w:firstLineChars="250" w:firstLine="600"/>
        <w:rPr>
          <w:rFonts w:ascii="微软雅黑" w:eastAsia="微软雅黑" w:hAnsi="微软雅黑"/>
          <w:sz w:val="24"/>
          <w:szCs w:val="24"/>
        </w:rPr>
      </w:pPr>
      <w:r w:rsidRPr="007B650F">
        <w:rPr>
          <w:rFonts w:ascii="微软雅黑" w:eastAsia="微软雅黑" w:hAnsi="微软雅黑" w:hint="eastAsia"/>
          <w:sz w:val="24"/>
          <w:szCs w:val="24"/>
        </w:rPr>
        <w:t>迪普科技总部位于杭州，在北京和杭州设有研发中心，具有一支业界领先的研发团队。基于“应用即网络”技术理念，迪普科技自主开发了高性能硬件架构APP-X、L2~7融合操作系统ConPlat、应用识别与威胁特征库APP-ID，并在此基础上推出了包括深度业务路由交换网关（DPX）、应用防火墙（FW）、入侵防御系统（IPS）、上网行为管理及流控（UAG）、应用交付（ADX）以及交换机、路由器等在内的十几大类上百款产品。凭借先进的产品和技术，迪普科技创新性的推出了DP xFabric解决方案体系架构，该架构基于VSM多合一虚拟化技术、VEM纵向虚拟化技术、OVC一分多虚拟化技术，同时结合业务板卡紧耦合和流定义技术，可以实现网络、安全及应用的深度融合和交付。</w:t>
      </w:r>
    </w:p>
    <w:p w:rsidR="008A2ECE" w:rsidRPr="007B650F" w:rsidRDefault="008A2ECE" w:rsidP="008A2ECE">
      <w:pPr>
        <w:pStyle w:val="a7"/>
        <w:spacing w:beforeLines="50" w:afterLines="50" w:line="360" w:lineRule="auto"/>
        <w:rPr>
          <w:rFonts w:ascii="微软雅黑" w:eastAsia="微软雅黑" w:hAnsi="微软雅黑"/>
          <w:sz w:val="24"/>
          <w:szCs w:val="24"/>
        </w:rPr>
      </w:pPr>
      <w:r w:rsidRPr="007B650F">
        <w:rPr>
          <w:rFonts w:ascii="微软雅黑" w:eastAsia="微软雅黑" w:hAnsi="微软雅黑" w:hint="eastAsia"/>
          <w:sz w:val="24"/>
          <w:szCs w:val="24"/>
        </w:rPr>
        <w:t>迪普科技通过了GB/T19001-2008（ISO9001:2008)质量管理体系标准认证、ISO14001环境管理体系认证，质量管理严格遵循ISC生产制造流程。同时，严控供应商的质量管理体系、职业健康与安全管理体系以及环境管理体系，为客户提供质量可靠的产品。同时，迪普科技在全国所有省、自治区及直辖市都设有销售与服务机构，依托分布于全国的分支机构、合作伙伴和分布全国的33个备件库，迪普科技具有为全国范围内客户提供7×24小时服务的能力。</w:t>
      </w:r>
    </w:p>
    <w:p w:rsidR="00CE4CDD" w:rsidRPr="008A2ECE" w:rsidRDefault="008A2ECE" w:rsidP="008A2ECE">
      <w:pPr>
        <w:pStyle w:val="a7"/>
        <w:spacing w:beforeLines="50" w:afterLines="50" w:line="360" w:lineRule="auto"/>
        <w:ind w:firstLineChars="250" w:firstLine="600"/>
        <w:rPr>
          <w:rFonts w:ascii="微软雅黑" w:eastAsia="微软雅黑" w:hAnsi="微软雅黑"/>
          <w:sz w:val="24"/>
          <w:szCs w:val="24"/>
        </w:rPr>
      </w:pPr>
      <w:r w:rsidRPr="008A2ECE">
        <w:rPr>
          <w:rFonts w:ascii="微软雅黑" w:eastAsia="微软雅黑" w:hAnsi="微软雅黑" w:hint="eastAsia"/>
          <w:sz w:val="24"/>
          <w:szCs w:val="24"/>
        </w:rPr>
        <w:t>从成立至今，迪普科技实现了高速成长，</w:t>
      </w:r>
      <w:r w:rsidRPr="008A2ECE">
        <w:rPr>
          <w:rFonts w:ascii="微软雅黑" w:eastAsia="微软雅黑" w:hAnsi="微软雅黑" w:cs="宋体" w:hint="eastAsia"/>
          <w:kern w:val="0"/>
          <w:sz w:val="24"/>
          <w:szCs w:val="24"/>
        </w:rPr>
        <w:t>目前员工总数已超越1000人</w:t>
      </w:r>
      <w:r w:rsidRPr="008A2ECE">
        <w:rPr>
          <w:rFonts w:ascii="微软雅黑" w:eastAsia="微软雅黑" w:hAnsi="微软雅黑" w:hint="eastAsia"/>
          <w:sz w:val="24"/>
          <w:szCs w:val="24"/>
        </w:rPr>
        <w:t>，</w:t>
      </w:r>
      <w:r w:rsidRPr="008A2ECE">
        <w:rPr>
          <w:rFonts w:ascii="微软雅黑" w:eastAsia="微软雅黑" w:hAnsi="微软雅黑" w:cs="宋体" w:hint="eastAsia"/>
          <w:kern w:val="0"/>
          <w:sz w:val="24"/>
          <w:szCs w:val="24"/>
        </w:rPr>
        <w:t>并已积累了超过10,000家客户的应用</w:t>
      </w:r>
      <w:r w:rsidRPr="008A2ECE">
        <w:rPr>
          <w:rFonts w:ascii="微软雅黑" w:eastAsia="微软雅黑" w:hAnsi="微软雅黑" w:hint="eastAsia"/>
          <w:sz w:val="24"/>
          <w:szCs w:val="24"/>
        </w:rPr>
        <w:t>，全面进入了包括运营商、政府、电力、能源、金融、交通、教育、医疗、大企业等在内的各行各业，成为业界重要厂商之一。未来，迪普科技将继续在网络、安全及应用交付领域进行持续投入，进一步完善产品与解决方案，为客户创造更大价值。</w:t>
      </w:r>
    </w:p>
    <w:sectPr w:rsidR="00CE4CDD" w:rsidRPr="008A2ECE" w:rsidSect="00115C48">
      <w:headerReference w:type="default" r:id="rId7"/>
      <w:footerReference w:type="default" r:id="rId8"/>
      <w:pgSz w:w="11906" w:h="16838" w:code="9"/>
      <w:pgMar w:top="720" w:right="720" w:bottom="720" w:left="720" w:header="680" w:footer="680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725" w:rsidRDefault="00236725" w:rsidP="004A5133">
      <w:r>
        <w:separator/>
      </w:r>
    </w:p>
  </w:endnote>
  <w:endnote w:type="continuationSeparator" w:id="1">
    <w:p w:rsidR="00236725" w:rsidRDefault="00236725" w:rsidP="004A5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D5C" w:rsidRPr="008125AE" w:rsidRDefault="00CC752D" w:rsidP="00184078">
    <w:pPr>
      <w:jc w:val="center"/>
      <w:rPr>
        <w:rFonts w:ascii="微软雅黑" w:eastAsia="微软雅黑" w:hAnsi="微软雅黑"/>
        <w:b/>
        <w:sz w:val="15"/>
        <w:szCs w:val="15"/>
      </w:rPr>
    </w:pPr>
    <w:r w:rsidRPr="00CC752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307.4pt;margin-top:773.3pt;width:255.45pt;height:56.85pt;z-index:251660288;mso-position-horizontal-relative:page;mso-position-vertical-relative:page" filled="f" strokecolor="white">
          <v:textbox style="mso-next-textbox:#_x0000_s1028" inset=",0,,0">
            <w:txbxContent>
              <w:p w:rsidR="00A06BAC" w:rsidRDefault="00A06BAC" w:rsidP="00A06BAC">
                <w:pPr>
                  <w:spacing w:line="240" w:lineRule="exact"/>
                  <w:jc w:val="left"/>
                  <w:rPr>
                    <w:rFonts w:ascii="微软雅黑" w:eastAsia="微软雅黑" w:hAnsi="微软雅黑"/>
                    <w:b/>
                    <w:sz w:val="15"/>
                    <w:szCs w:val="15"/>
                  </w:rPr>
                </w:pPr>
                <w:r w:rsidRPr="00A06BAC">
                  <w:rPr>
                    <w:rFonts w:ascii="微软雅黑" w:eastAsia="微软雅黑" w:hAnsi="微软雅黑"/>
                    <w:b/>
                    <w:noProof/>
                    <w:sz w:val="15"/>
                    <w:szCs w:val="15"/>
                  </w:rPr>
                  <w:drawing>
                    <wp:inline distT="0" distB="0" distL="0" distR="0">
                      <wp:extent cx="3119999" cy="35169"/>
                      <wp:effectExtent l="19050" t="0" r="4201" b="0"/>
                      <wp:docPr id="6" name="对象 6"/>
                      <wp:cNvGraphicFramePr/>
                      <a:graphic xmlns:a="http://schemas.openxmlformats.org/drawingml/2006/main">
                        <a:graphicData uri="http://schemas.openxmlformats.org/drawingml/2006/lockedCanvas">
                          <lc:lockedCanvas xmlns:lc="http://schemas.openxmlformats.org/drawingml/2006/lockedCanvas">
                            <a:nvGrpSpPr>
                              <a:cNvPr id="0" name=""/>
                              <a:cNvGrpSpPr/>
                            </a:nvGrpSpPr>
                            <a:grpSpPr>
                              <a:xfrm>
                                <a:off x="0" y="0"/>
                                <a:ext cx="9144000" cy="46038"/>
                                <a:chOff x="0" y="6435725"/>
                                <a:chExt cx="9144000" cy="46038"/>
                              </a:xfrm>
                            </a:grpSpPr>
                            <a:sp>
                              <a:nvSpPr>
                                <a:cNvPr id="12" name="Rectangle 18"/>
                                <a:cNvSpPr>
                                  <a:spLocks noChangeArrowheads="1"/>
                                </a:cNvSpPr>
                              </a:nvSpPr>
                              <a:spPr bwMode="auto">
                                <a:xfrm rot="10800000">
                                  <a:off x="0" y="6435725"/>
                                  <a:ext cx="9144000" cy="46038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chemeClr val="tx1"/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0" scaled="1"/>
                                </a:gra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a:spPr>
                              <a:txSp>
                                <a:txBody>
                                  <a:bodyPr wrap="none" anchor="ctr"/>
                                  <a:lstStyle>
                                    <a:defPPr>
                                      <a:defRPr lang="zh-CN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宋体" charset="-122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宋体" charset="-122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宋体" charset="-122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宋体" charset="-122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宋体" charset="-122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宋体" charset="-122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宋体" charset="-122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宋体" charset="-122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宋体" charset="-122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fontAlgn="auto">
                                      <a:spcBef>
                                        <a:spcPts val="0"/>
                                      </a:spcBef>
                                      <a:spcAft>
                                        <a:spcPts val="0"/>
                                      </a:spcAft>
                                      <a:defRPr/>
                                    </a:pPr>
                                    <a:endParaRPr lang="zh-CN" altLang="en-US"/>
                                  </a:p>
                                </a:txBody>
                                <a:useSpRect/>
                              </a:txSp>
                            </a:sp>
                          </lc:lockedCanvas>
                        </a:graphicData>
                      </a:graphic>
                    </wp:inline>
                  </w:drawing>
                </w:r>
              </w:p>
              <w:p w:rsidR="00A06BAC" w:rsidRPr="008125AE" w:rsidRDefault="00A06BAC" w:rsidP="00A64744">
                <w:pPr>
                  <w:spacing w:line="240" w:lineRule="exact"/>
                  <w:ind w:firstLineChars="750" w:firstLine="1125"/>
                  <w:jc w:val="left"/>
                  <w:rPr>
                    <w:rFonts w:ascii="微软雅黑" w:eastAsia="微软雅黑" w:hAnsi="微软雅黑"/>
                    <w:b/>
                    <w:color w:val="000000" w:themeColor="text1"/>
                    <w:sz w:val="15"/>
                    <w:szCs w:val="15"/>
                  </w:rPr>
                </w:pPr>
                <w:r>
                  <w:rPr>
                    <w:rFonts w:ascii="微软雅黑" w:eastAsia="微软雅黑" w:hAnsi="微软雅黑" w:hint="eastAsia"/>
                    <w:b/>
                    <w:sz w:val="15"/>
                    <w:szCs w:val="15"/>
                  </w:rPr>
                  <w:t>总部</w:t>
                </w:r>
                <w:r w:rsidRPr="008125AE">
                  <w:rPr>
                    <w:rFonts w:ascii="微软雅黑" w:eastAsia="微软雅黑" w:hAnsi="微软雅黑" w:hint="eastAsia"/>
                    <w:b/>
                    <w:sz w:val="15"/>
                    <w:szCs w:val="15"/>
                  </w:rPr>
                  <w:t>：浙江省杭州市滨江区通和路68号中财大厦6楼</w:t>
                </w:r>
              </w:p>
              <w:p w:rsidR="00A06BAC" w:rsidRPr="008125AE" w:rsidRDefault="00A06BAC" w:rsidP="00A64744">
                <w:pPr>
                  <w:spacing w:line="240" w:lineRule="exact"/>
                  <w:ind w:firstLineChars="750" w:firstLine="1125"/>
                  <w:jc w:val="left"/>
                  <w:rPr>
                    <w:rFonts w:ascii="微软雅黑" w:eastAsia="微软雅黑" w:hAnsi="微软雅黑"/>
                    <w:b/>
                    <w:sz w:val="15"/>
                    <w:szCs w:val="15"/>
                  </w:rPr>
                </w:pPr>
                <w:r>
                  <w:rPr>
                    <w:rFonts w:ascii="微软雅黑" w:eastAsia="微软雅黑" w:hAnsi="微软雅黑" w:hint="eastAsia"/>
                    <w:b/>
                    <w:sz w:val="15"/>
                    <w:szCs w:val="15"/>
                  </w:rPr>
                  <w:t>总</w:t>
                </w:r>
                <w:r w:rsidRPr="008125AE">
                  <w:rPr>
                    <w:rFonts w:ascii="微软雅黑" w:eastAsia="微软雅黑" w:hAnsi="微软雅黑" w:hint="eastAsia"/>
                    <w:b/>
                    <w:sz w:val="15"/>
                    <w:szCs w:val="15"/>
                  </w:rPr>
                  <w:t xml:space="preserve">机：0571-28280909  </w:t>
                </w:r>
                <w:r>
                  <w:rPr>
                    <w:rFonts w:ascii="微软雅黑" w:eastAsia="微软雅黑" w:hAnsi="微软雅黑" w:hint="eastAsia"/>
                    <w:b/>
                    <w:sz w:val="15"/>
                    <w:szCs w:val="15"/>
                  </w:rPr>
                  <w:t xml:space="preserve">   </w:t>
                </w:r>
                <w:r w:rsidRPr="008125AE">
                  <w:rPr>
                    <w:rFonts w:ascii="微软雅黑" w:eastAsia="微软雅黑" w:hAnsi="微软雅黑" w:hint="eastAsia"/>
                    <w:b/>
                    <w:sz w:val="15"/>
                    <w:szCs w:val="15"/>
                  </w:rPr>
                  <w:t>传真：0571-28280900</w:t>
                </w:r>
              </w:p>
              <w:p w:rsidR="00A06BAC" w:rsidRPr="008125AE" w:rsidRDefault="00A06BAC" w:rsidP="00A64744">
                <w:pPr>
                  <w:spacing w:line="240" w:lineRule="exact"/>
                  <w:ind w:firstLineChars="750" w:firstLine="1125"/>
                  <w:jc w:val="left"/>
                  <w:rPr>
                    <w:rFonts w:ascii="微软雅黑" w:eastAsia="微软雅黑" w:hAnsi="微软雅黑"/>
                    <w:b/>
                    <w:sz w:val="15"/>
                    <w:szCs w:val="15"/>
                  </w:rPr>
                </w:pPr>
                <w:r>
                  <w:rPr>
                    <w:rFonts w:ascii="微软雅黑" w:eastAsia="微软雅黑" w:hAnsi="微软雅黑" w:hint="eastAsia"/>
                    <w:b/>
                    <w:sz w:val="15"/>
                    <w:szCs w:val="15"/>
                  </w:rPr>
                  <w:t>P.C.</w:t>
                </w:r>
                <w:r w:rsidRPr="008125AE">
                  <w:rPr>
                    <w:rFonts w:ascii="微软雅黑" w:eastAsia="微软雅黑" w:hAnsi="微软雅黑" w:hint="eastAsia"/>
                    <w:b/>
                    <w:sz w:val="15"/>
                    <w:szCs w:val="15"/>
                  </w:rPr>
                  <w:t>：</w:t>
                </w:r>
                <w:r>
                  <w:rPr>
                    <w:rFonts w:ascii="微软雅黑" w:eastAsia="微软雅黑" w:hAnsi="微软雅黑" w:hint="eastAsia"/>
                    <w:b/>
                    <w:sz w:val="15"/>
                    <w:szCs w:val="15"/>
                  </w:rPr>
                  <w:t>310051     http://</w:t>
                </w:r>
                <w:r w:rsidRPr="008125AE">
                  <w:rPr>
                    <w:rFonts w:ascii="微软雅黑" w:eastAsia="微软雅黑" w:hAnsi="微软雅黑" w:hint="eastAsia"/>
                    <w:b/>
                    <w:sz w:val="15"/>
                    <w:szCs w:val="15"/>
                  </w:rPr>
                  <w:t>www.dptechnology.net</w:t>
                </w:r>
              </w:p>
              <w:p w:rsidR="00A06BAC" w:rsidRPr="00815285" w:rsidRDefault="00A06BAC" w:rsidP="00A06BAC">
                <w:pPr>
                  <w:jc w:val="left"/>
                  <w:rPr>
                    <w:rFonts w:ascii="微软雅黑" w:eastAsia="微软雅黑" w:hAnsi="微软雅黑"/>
                    <w:b/>
                    <w:sz w:val="15"/>
                    <w:szCs w:val="15"/>
                  </w:rPr>
                </w:pPr>
              </w:p>
              <w:p w:rsidR="00A06BAC" w:rsidRPr="007A6058" w:rsidRDefault="00A06BAC" w:rsidP="00A06BAC">
                <w:pPr>
                  <w:jc w:val="left"/>
                  <w:rPr>
                    <w:rFonts w:ascii="微软雅黑" w:eastAsia="微软雅黑" w:hAnsi="微软雅黑"/>
                    <w:b/>
                    <w:sz w:val="15"/>
                    <w:szCs w:val="15"/>
                  </w:rPr>
                </w:pPr>
              </w:p>
            </w:txbxContent>
          </v:textbox>
          <w10:wrap anchorx="page" anchory="page"/>
        </v:shape>
      </w:pict>
    </w:r>
    <w:r w:rsidR="00CA0D5C">
      <w:rPr>
        <w:rFonts w:hint="eastAsia"/>
      </w:rPr>
      <w:t xml:space="preserve">                                                    </w:t>
    </w:r>
    <w:r w:rsidR="00CA0D5C" w:rsidRPr="008125AE">
      <w:rPr>
        <w:rFonts w:hint="eastAsia"/>
        <w:b/>
      </w:rPr>
      <w:t xml:space="preserve"> </w:t>
    </w:r>
    <w:r w:rsidR="00D1610E">
      <w:rPr>
        <w:rFonts w:hint="eastAsia"/>
        <w:b/>
      </w:rPr>
      <w:t xml:space="preserve">    </w:t>
    </w:r>
  </w:p>
  <w:p w:rsidR="002E37ED" w:rsidRDefault="002E37ED"/>
  <w:p w:rsidR="004A5133" w:rsidRPr="00CA7E20" w:rsidRDefault="004A513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725" w:rsidRDefault="00236725" w:rsidP="004A5133">
      <w:r>
        <w:separator/>
      </w:r>
    </w:p>
  </w:footnote>
  <w:footnote w:type="continuationSeparator" w:id="1">
    <w:p w:rsidR="00236725" w:rsidRDefault="00236725" w:rsidP="004A51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133" w:rsidRDefault="00CC752D" w:rsidP="00EE7075">
    <w:pPr>
      <w:pStyle w:val="a3"/>
      <w:pBdr>
        <w:bottom w:val="none" w:sz="0" w:space="0" w:color="auto"/>
      </w:pBdr>
      <w:jc w:val="left"/>
    </w:pPr>
    <w:r w:rsidRPr="00CC752D">
      <w:rPr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4.95pt;margin-top:13.9pt;width:300.45pt;height:73.35pt;z-index:251659264;mso-position-horizontal-relative:page;mso-position-vertical-relative:page" filled="f" strokecolor="white">
          <v:textbox style="mso-next-textbox:#_x0000_s1027" inset=",0,,0">
            <w:txbxContent>
              <w:p w:rsidR="001865FD" w:rsidRDefault="001865FD" w:rsidP="001865FD">
                <w:pPr>
                  <w:pStyle w:val="a3"/>
                  <w:pBdr>
                    <w:bottom w:val="none" w:sz="0" w:space="0" w:color="auto"/>
                  </w:pBdr>
                  <w:jc w:val="left"/>
                </w:pPr>
                <w:r w:rsidRPr="004A5133">
                  <w:rPr>
                    <w:noProof/>
                  </w:rPr>
                  <w:drawing>
                    <wp:inline distT="0" distB="0" distL="0" distR="0">
                      <wp:extent cx="1150327" cy="482988"/>
                      <wp:effectExtent l="19050" t="0" r="0" b="0"/>
                      <wp:docPr id="1" name="图片 0" descr="logo简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图片 0" descr="logo简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50327" cy="48298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1865FD" w:rsidRPr="00FA5AB5" w:rsidRDefault="001865FD" w:rsidP="001865FD">
                <w:pPr>
                  <w:pStyle w:val="a3"/>
                  <w:pBdr>
                    <w:bottom w:val="none" w:sz="0" w:space="0" w:color="auto"/>
                  </w:pBdr>
                  <w:jc w:val="both"/>
                  <w:rPr>
                    <w:rFonts w:ascii="微软雅黑" w:eastAsia="微软雅黑" w:hAnsi="微软雅黑"/>
                    <w:color w:val="000000"/>
                    <w:sz w:val="21"/>
                    <w:szCs w:val="21"/>
                  </w:rPr>
                </w:pPr>
                <w:r>
                  <w:rPr>
                    <w:rFonts w:hint="eastAsia"/>
                    <w:b/>
                  </w:rPr>
                  <w:t xml:space="preserve">  </w:t>
                </w:r>
                <w:r w:rsidRPr="00FA5AB5">
                  <w:rPr>
                    <w:rFonts w:ascii="微软雅黑" w:eastAsia="微软雅黑" w:hAnsi="微软雅黑" w:hint="eastAsia"/>
                    <w:color w:val="000000"/>
                    <w:sz w:val="21"/>
                    <w:szCs w:val="21"/>
                  </w:rPr>
                  <w:t>杭州迪普科技有限公司</w:t>
                </w:r>
              </w:p>
              <w:p w:rsidR="001865FD" w:rsidRDefault="001865FD" w:rsidP="00A06BAC">
                <w:pPr>
                  <w:spacing w:line="240" w:lineRule="exact"/>
                  <w:jc w:val="left"/>
                  <w:rPr>
                    <w:rFonts w:ascii="微软雅黑" w:eastAsia="微软雅黑" w:hAnsi="微软雅黑"/>
                    <w:b/>
                    <w:sz w:val="15"/>
                    <w:szCs w:val="15"/>
                  </w:rPr>
                </w:pPr>
                <w:r w:rsidRPr="001865FD">
                  <w:rPr>
                    <w:rFonts w:ascii="微软雅黑" w:eastAsia="微软雅黑" w:hAnsi="微软雅黑"/>
                    <w:b/>
                    <w:noProof/>
                    <w:sz w:val="15"/>
                    <w:szCs w:val="15"/>
                  </w:rPr>
                  <w:drawing>
                    <wp:inline distT="0" distB="0" distL="0" distR="0">
                      <wp:extent cx="3383574" cy="35169"/>
                      <wp:effectExtent l="19050" t="0" r="7326" b="0"/>
                      <wp:docPr id="2" name="对象 3"/>
                      <wp:cNvGraphicFramePr/>
                      <a:graphic xmlns:a="http://schemas.openxmlformats.org/drawingml/2006/main">
                        <a:graphicData uri="http://schemas.openxmlformats.org/drawingml/2006/lockedCanvas">
                          <lc:lockedCanvas xmlns:lc="http://schemas.openxmlformats.org/drawingml/2006/lockedCanvas">
                            <a:nvGrpSpPr>
                              <a:cNvPr id="0" name=""/>
                              <a:cNvGrpSpPr/>
                            </a:nvGrpSpPr>
                            <a:grpSpPr>
                              <a:xfrm>
                                <a:off x="0" y="0"/>
                                <a:ext cx="9144000" cy="46037"/>
                                <a:chOff x="0" y="668319"/>
                                <a:chExt cx="9144000" cy="46037"/>
                              </a:xfrm>
                            </a:grpSpPr>
                            <a:sp>
                              <a:nvSpPr>
                                <a:cNvPr id="9" name="Rectangle 18"/>
                                <a:cNvSpPr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0" y="668319"/>
                                  <a:ext cx="9144000" cy="46037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0070C0"/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0" scaled="1"/>
                                </a:gra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a:spPr>
                              <a:txSp>
                                <a:txBody>
                                  <a:bodyPr wrap="none" anchor="ctr"/>
                                  <a:lstStyle>
                                    <a:defPPr>
                                      <a:defRPr lang="zh-CN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宋体" charset="-122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宋体" charset="-122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宋体" charset="-122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宋体" charset="-122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宋体" charset="-122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宋体" charset="-122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宋体" charset="-122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宋体" charset="-122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宋体" charset="-122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fontAlgn="auto">
                                      <a:spcBef>
                                        <a:spcPts val="0"/>
                                      </a:spcBef>
                                      <a:spcAft>
                                        <a:spcPts val="0"/>
                                      </a:spcAft>
                                      <a:defRPr/>
                                    </a:pPr>
                                    <a:endParaRPr lang="zh-CN" altLang="en-US"/>
                                  </a:p>
                                </a:txBody>
                                <a:useSpRect/>
                              </a:txSp>
                            </a:sp>
                          </lc:lockedCanvas>
                        </a:graphicData>
                      </a:graphic>
                    </wp:inline>
                  </w:drawing>
                </w:r>
              </w:p>
              <w:p w:rsidR="001865FD" w:rsidRDefault="001865FD" w:rsidP="001865FD">
                <w:pPr>
                  <w:spacing w:line="240" w:lineRule="exact"/>
                  <w:jc w:val="left"/>
                  <w:rPr>
                    <w:rFonts w:ascii="微软雅黑" w:eastAsia="微软雅黑" w:hAnsi="微软雅黑"/>
                    <w:b/>
                    <w:sz w:val="15"/>
                    <w:szCs w:val="15"/>
                  </w:rPr>
                </w:pPr>
              </w:p>
              <w:p w:rsidR="001865FD" w:rsidRDefault="001865FD" w:rsidP="001865FD">
                <w:pPr>
                  <w:jc w:val="left"/>
                  <w:rPr>
                    <w:rFonts w:ascii="微软雅黑" w:eastAsia="微软雅黑" w:hAnsi="微软雅黑"/>
                    <w:b/>
                    <w:sz w:val="15"/>
                    <w:szCs w:val="15"/>
                  </w:rPr>
                </w:pPr>
              </w:p>
              <w:p w:rsidR="001865FD" w:rsidRPr="00815285" w:rsidRDefault="001865FD" w:rsidP="001865FD">
                <w:pPr>
                  <w:jc w:val="left"/>
                  <w:rPr>
                    <w:rFonts w:ascii="微软雅黑" w:eastAsia="微软雅黑" w:hAnsi="微软雅黑"/>
                    <w:b/>
                    <w:sz w:val="15"/>
                    <w:szCs w:val="15"/>
                  </w:rPr>
                </w:pPr>
              </w:p>
              <w:p w:rsidR="001865FD" w:rsidRPr="007A6058" w:rsidRDefault="001865FD" w:rsidP="001865FD">
                <w:pPr>
                  <w:jc w:val="left"/>
                  <w:rPr>
                    <w:rFonts w:ascii="微软雅黑" w:eastAsia="微软雅黑" w:hAnsi="微软雅黑"/>
                    <w:b/>
                    <w:sz w:val="15"/>
                    <w:szCs w:val="15"/>
                  </w:rPr>
                </w:pPr>
              </w:p>
            </w:txbxContent>
          </v:textbox>
          <w10:wrap anchorx="page" anchory="page"/>
        </v:shape>
      </w:pict>
    </w:r>
  </w:p>
  <w:p w:rsidR="001865FD" w:rsidRDefault="001865FD" w:rsidP="0052644F">
    <w:pPr>
      <w:pStyle w:val="a3"/>
      <w:pBdr>
        <w:bottom w:val="none" w:sz="0" w:space="0" w:color="auto"/>
      </w:pBdr>
      <w:jc w:val="both"/>
    </w:pPr>
  </w:p>
  <w:p w:rsidR="001865FD" w:rsidRDefault="001865FD" w:rsidP="0052644F">
    <w:pPr>
      <w:pStyle w:val="a3"/>
      <w:pBdr>
        <w:bottom w:val="none" w:sz="0" w:space="0" w:color="auto"/>
      </w:pBdr>
      <w:jc w:val="both"/>
    </w:pPr>
  </w:p>
  <w:p w:rsidR="001865FD" w:rsidRDefault="001865FD" w:rsidP="0052644F">
    <w:pPr>
      <w:pStyle w:val="a3"/>
      <w:pBdr>
        <w:bottom w:val="none" w:sz="0" w:space="0" w:color="auto"/>
      </w:pBdr>
      <w:jc w:val="both"/>
    </w:pPr>
  </w:p>
  <w:p w:rsidR="004A5133" w:rsidRDefault="004A5133" w:rsidP="0052644F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5133"/>
    <w:rsid w:val="000317DE"/>
    <w:rsid w:val="000349FF"/>
    <w:rsid w:val="00081C75"/>
    <w:rsid w:val="00083593"/>
    <w:rsid w:val="00090DD3"/>
    <w:rsid w:val="00093D83"/>
    <w:rsid w:val="000B532C"/>
    <w:rsid w:val="000C0D74"/>
    <w:rsid w:val="000C5770"/>
    <w:rsid w:val="000E7C1B"/>
    <w:rsid w:val="001008A3"/>
    <w:rsid w:val="00102190"/>
    <w:rsid w:val="00115C48"/>
    <w:rsid w:val="00131A8D"/>
    <w:rsid w:val="00163BEF"/>
    <w:rsid w:val="001719E7"/>
    <w:rsid w:val="00176E22"/>
    <w:rsid w:val="00184078"/>
    <w:rsid w:val="001865FD"/>
    <w:rsid w:val="00194E59"/>
    <w:rsid w:val="002340E9"/>
    <w:rsid w:val="00236725"/>
    <w:rsid w:val="00241DFF"/>
    <w:rsid w:val="00246EAB"/>
    <w:rsid w:val="0027134E"/>
    <w:rsid w:val="00271991"/>
    <w:rsid w:val="00274D11"/>
    <w:rsid w:val="002945B6"/>
    <w:rsid w:val="002E0624"/>
    <w:rsid w:val="002E1EC3"/>
    <w:rsid w:val="002E37ED"/>
    <w:rsid w:val="00323970"/>
    <w:rsid w:val="00363A4A"/>
    <w:rsid w:val="0038521A"/>
    <w:rsid w:val="00387277"/>
    <w:rsid w:val="003C1D70"/>
    <w:rsid w:val="003C2222"/>
    <w:rsid w:val="003E7ECB"/>
    <w:rsid w:val="00402998"/>
    <w:rsid w:val="00424E74"/>
    <w:rsid w:val="0048099F"/>
    <w:rsid w:val="00480AC6"/>
    <w:rsid w:val="004A281B"/>
    <w:rsid w:val="004A5133"/>
    <w:rsid w:val="004B39B8"/>
    <w:rsid w:val="004D32A9"/>
    <w:rsid w:val="004E2015"/>
    <w:rsid w:val="0050061D"/>
    <w:rsid w:val="0052644F"/>
    <w:rsid w:val="005666A4"/>
    <w:rsid w:val="00572477"/>
    <w:rsid w:val="005B127C"/>
    <w:rsid w:val="005D04A4"/>
    <w:rsid w:val="005E1EAC"/>
    <w:rsid w:val="00605AD2"/>
    <w:rsid w:val="00672763"/>
    <w:rsid w:val="00685C12"/>
    <w:rsid w:val="006F47AF"/>
    <w:rsid w:val="007319C6"/>
    <w:rsid w:val="007471A1"/>
    <w:rsid w:val="007B5174"/>
    <w:rsid w:val="007E0985"/>
    <w:rsid w:val="007E37A8"/>
    <w:rsid w:val="007F1560"/>
    <w:rsid w:val="007F2276"/>
    <w:rsid w:val="008125AE"/>
    <w:rsid w:val="00815285"/>
    <w:rsid w:val="00816985"/>
    <w:rsid w:val="00817ABB"/>
    <w:rsid w:val="008262F1"/>
    <w:rsid w:val="0086566A"/>
    <w:rsid w:val="00866D46"/>
    <w:rsid w:val="008871DA"/>
    <w:rsid w:val="008A2ECE"/>
    <w:rsid w:val="008A6C13"/>
    <w:rsid w:val="008B2ED5"/>
    <w:rsid w:val="008B6774"/>
    <w:rsid w:val="008F4D47"/>
    <w:rsid w:val="009760DC"/>
    <w:rsid w:val="009B1536"/>
    <w:rsid w:val="009C56F4"/>
    <w:rsid w:val="009D2239"/>
    <w:rsid w:val="009E1B8F"/>
    <w:rsid w:val="009E4835"/>
    <w:rsid w:val="00A06BAC"/>
    <w:rsid w:val="00A14D74"/>
    <w:rsid w:val="00A419C9"/>
    <w:rsid w:val="00A560BB"/>
    <w:rsid w:val="00A61DD2"/>
    <w:rsid w:val="00A64744"/>
    <w:rsid w:val="00A84E1E"/>
    <w:rsid w:val="00AB6B83"/>
    <w:rsid w:val="00AC611E"/>
    <w:rsid w:val="00AD31AE"/>
    <w:rsid w:val="00AD576E"/>
    <w:rsid w:val="00AE2C38"/>
    <w:rsid w:val="00B33370"/>
    <w:rsid w:val="00B52F03"/>
    <w:rsid w:val="00B807BB"/>
    <w:rsid w:val="00B927DB"/>
    <w:rsid w:val="00B96566"/>
    <w:rsid w:val="00BA6176"/>
    <w:rsid w:val="00BC079C"/>
    <w:rsid w:val="00BE133C"/>
    <w:rsid w:val="00BF3213"/>
    <w:rsid w:val="00C25C2A"/>
    <w:rsid w:val="00C44333"/>
    <w:rsid w:val="00CA06E7"/>
    <w:rsid w:val="00CA0D5C"/>
    <w:rsid w:val="00CA7E20"/>
    <w:rsid w:val="00CC752D"/>
    <w:rsid w:val="00CD1BE2"/>
    <w:rsid w:val="00CD54F2"/>
    <w:rsid w:val="00CE4CDD"/>
    <w:rsid w:val="00D1610E"/>
    <w:rsid w:val="00D32E6A"/>
    <w:rsid w:val="00D34971"/>
    <w:rsid w:val="00D67809"/>
    <w:rsid w:val="00D87500"/>
    <w:rsid w:val="00D97D07"/>
    <w:rsid w:val="00DA5D1A"/>
    <w:rsid w:val="00DC1475"/>
    <w:rsid w:val="00DD77DC"/>
    <w:rsid w:val="00DE07D2"/>
    <w:rsid w:val="00DE2671"/>
    <w:rsid w:val="00ED3BEE"/>
    <w:rsid w:val="00EE7075"/>
    <w:rsid w:val="00EF611F"/>
    <w:rsid w:val="00F036A7"/>
    <w:rsid w:val="00F0619D"/>
    <w:rsid w:val="00F06635"/>
    <w:rsid w:val="00F17006"/>
    <w:rsid w:val="00F21E82"/>
    <w:rsid w:val="00F86B6F"/>
    <w:rsid w:val="00FA5AB5"/>
    <w:rsid w:val="00FE0AE9"/>
    <w:rsid w:val="00FF7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3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5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51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5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513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A51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A5133"/>
    <w:rPr>
      <w:sz w:val="18"/>
      <w:szCs w:val="18"/>
    </w:rPr>
  </w:style>
  <w:style w:type="character" w:styleId="a6">
    <w:name w:val="Hyperlink"/>
    <w:basedOn w:val="a0"/>
    <w:rsid w:val="00CA0D5C"/>
    <w:rPr>
      <w:rFonts w:ascii="宋体" w:hint="default"/>
      <w:color w:val="0000FF"/>
      <w:u w:val="single"/>
    </w:rPr>
  </w:style>
  <w:style w:type="paragraph" w:styleId="a7">
    <w:name w:val="No Spacing"/>
    <w:uiPriority w:val="1"/>
    <w:qFormat/>
    <w:rsid w:val="008A2ECE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E4ACA-CE75-41D8-9050-5CEA3EBC4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692</Characters>
  <Application>Microsoft Office Word</Application>
  <DocSecurity>0</DocSecurity>
  <Lines>5</Lines>
  <Paragraphs>1</Paragraphs>
  <ScaleCrop>false</ScaleCrop>
  <Company>微软中国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朱瑜婉</dc:creator>
  <cp:lastModifiedBy>dp</cp:lastModifiedBy>
  <cp:revision>2</cp:revision>
  <cp:lastPrinted>2013-11-26T07:55:00Z</cp:lastPrinted>
  <dcterms:created xsi:type="dcterms:W3CDTF">2014-01-24T08:42:00Z</dcterms:created>
  <dcterms:modified xsi:type="dcterms:W3CDTF">2014-01-24T08:42:00Z</dcterms:modified>
</cp:coreProperties>
</file>