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268" w:rsidRDefault="00AC155D">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p>
    <w:p w:rsidR="003E7268" w:rsidRDefault="003E7268">
      <w:pPr>
        <w:spacing w:line="560" w:lineRule="exact"/>
        <w:jc w:val="center"/>
        <w:rPr>
          <w:rFonts w:ascii="Times New Roman" w:eastAsia="方正小标宋_GBK" w:hAnsi="Times New Roman" w:cs="Times New Roman"/>
          <w:bCs/>
          <w:color w:val="000000" w:themeColor="text1"/>
          <w:sz w:val="44"/>
          <w:szCs w:val="44"/>
        </w:rPr>
      </w:pPr>
    </w:p>
    <w:p w:rsidR="00E30124" w:rsidRPr="007B56C2" w:rsidRDefault="00E30124" w:rsidP="00E30124">
      <w:pPr>
        <w:spacing w:before="240" w:line="360" w:lineRule="auto"/>
        <w:ind w:firstLineChars="200" w:firstLine="480"/>
        <w:rPr>
          <w:rFonts w:asciiTheme="minorEastAsia" w:hAnsiTheme="minorEastAsia" w:cs="Arial"/>
          <w:b/>
          <w:kern w:val="0"/>
          <w:sz w:val="24"/>
          <w:szCs w:val="24"/>
        </w:rPr>
      </w:pPr>
      <w:r w:rsidRPr="007B56C2">
        <w:rPr>
          <w:rFonts w:asciiTheme="minorEastAsia" w:hAnsiTheme="minorEastAsia" w:cs="Arial" w:hint="eastAsia"/>
          <w:b/>
          <w:kern w:val="0"/>
          <w:sz w:val="24"/>
          <w:szCs w:val="24"/>
        </w:rPr>
        <w:t>中国</w:t>
      </w:r>
      <w:r w:rsidRPr="007B56C2">
        <w:rPr>
          <w:rFonts w:asciiTheme="minorEastAsia" w:hAnsiTheme="minorEastAsia" w:cs="Arial"/>
          <w:b/>
          <w:kern w:val="0"/>
          <w:sz w:val="24"/>
          <w:szCs w:val="24"/>
        </w:rPr>
        <w:t>电子科学研究院（简称“电科院”</w:t>
      </w:r>
      <w:r w:rsidRPr="007B56C2">
        <w:rPr>
          <w:rFonts w:asciiTheme="minorEastAsia" w:hAnsiTheme="minorEastAsia" w:cs="Arial" w:hint="eastAsia"/>
          <w:b/>
          <w:kern w:val="0"/>
          <w:sz w:val="24"/>
          <w:szCs w:val="24"/>
        </w:rPr>
        <w:t>，又称中国电子科技集团公司电子科学研究院</w:t>
      </w:r>
      <w:r w:rsidRPr="007B56C2">
        <w:rPr>
          <w:rFonts w:asciiTheme="minorEastAsia" w:hAnsiTheme="minorEastAsia" w:cs="Arial"/>
          <w:b/>
          <w:kern w:val="0"/>
          <w:sz w:val="24"/>
          <w:szCs w:val="24"/>
        </w:rPr>
        <w:t>）</w:t>
      </w:r>
    </w:p>
    <w:p w:rsidR="00E30124" w:rsidRPr="007B56C2" w:rsidRDefault="00E30124" w:rsidP="00E30124">
      <w:pPr>
        <w:spacing w:line="360" w:lineRule="auto"/>
        <w:ind w:firstLineChars="200" w:firstLine="480"/>
        <w:rPr>
          <w:rFonts w:asciiTheme="minorEastAsia" w:hAnsiTheme="minorEastAsia"/>
          <w:sz w:val="24"/>
          <w:szCs w:val="24"/>
        </w:rPr>
      </w:pPr>
      <w:r w:rsidRPr="007B56C2">
        <w:rPr>
          <w:rFonts w:asciiTheme="minorEastAsia" w:hAnsiTheme="minorEastAsia" w:cs="Arial"/>
          <w:kern w:val="0"/>
          <w:sz w:val="24"/>
          <w:szCs w:val="24"/>
        </w:rPr>
        <w:t>坐落在北京风景秀丽的西山脚下，是中国电子科技集团公司的总体研究院，为从事军工电子信息技术发展战略研究、大型信息系统设计研发/集成生产的国家级科研实体单位。</w:t>
      </w:r>
      <w:r w:rsidRPr="007B56C2">
        <w:rPr>
          <w:rFonts w:asciiTheme="minorEastAsia" w:hAnsiTheme="minorEastAsia" w:cs="Arial" w:hint="eastAsia"/>
          <w:kern w:val="0"/>
          <w:sz w:val="24"/>
          <w:szCs w:val="24"/>
        </w:rPr>
        <w:t>有</w:t>
      </w:r>
      <w:r w:rsidRPr="007B56C2">
        <w:rPr>
          <w:rFonts w:asciiTheme="minorEastAsia" w:hAnsiTheme="minorEastAsia" w:cs="Arial"/>
          <w:sz w:val="24"/>
          <w:szCs w:val="24"/>
        </w:rPr>
        <w:t>中国工程院院士3人：其中包括我国“预警机之父”、2012年国家最高科学技术奖获得者王小谟院士，我国“综合电子信息系统的开拓者和奠基人”童志鹏院士，我国“数字阵雷达有重要影响的技术带头人”、中共第十八届中央候补委员吴曼青院士。</w:t>
      </w:r>
    </w:p>
    <w:p w:rsidR="00E30124" w:rsidRPr="007B56C2" w:rsidRDefault="00E30124" w:rsidP="00E30124">
      <w:pPr>
        <w:spacing w:line="360" w:lineRule="auto"/>
        <w:ind w:firstLineChars="200" w:firstLine="480"/>
        <w:rPr>
          <w:rFonts w:asciiTheme="minorEastAsia" w:hAnsiTheme="minorEastAsia" w:cs="Arial"/>
          <w:kern w:val="0"/>
          <w:sz w:val="24"/>
          <w:szCs w:val="24"/>
        </w:rPr>
      </w:pPr>
      <w:r w:rsidRPr="007B56C2">
        <w:rPr>
          <w:rFonts w:asciiTheme="minorEastAsia" w:hAnsiTheme="minorEastAsia" w:cs="Arial"/>
          <w:kern w:val="0"/>
          <w:sz w:val="24"/>
          <w:szCs w:val="24"/>
        </w:rPr>
        <w:t>建院30年来，</w:t>
      </w:r>
      <w:r w:rsidRPr="007B56C2">
        <w:rPr>
          <w:rFonts w:asciiTheme="minorEastAsia" w:hAnsiTheme="minorEastAsia" w:cs="Arial" w:hint="eastAsia"/>
          <w:kern w:val="0"/>
          <w:sz w:val="24"/>
          <w:szCs w:val="24"/>
        </w:rPr>
        <w:t>电科院</w:t>
      </w:r>
      <w:r w:rsidRPr="007B56C2">
        <w:rPr>
          <w:rFonts w:asciiTheme="minorEastAsia" w:hAnsiTheme="minorEastAsia" w:cs="Arial"/>
          <w:kern w:val="0"/>
          <w:sz w:val="24"/>
          <w:szCs w:val="24"/>
        </w:rPr>
        <w:t>先后获得国家科技进步特等奖、国防科技进步特等奖及省部级科技进步奖共40余项，申请国家和国防专利百余项，为国防信息化建设做出了突出贡献，是国内军工电子行业知名的信息系统总体研究院。</w:t>
      </w:r>
    </w:p>
    <w:p w:rsidR="00E30124" w:rsidRPr="007B56C2" w:rsidRDefault="00E30124" w:rsidP="00E30124">
      <w:pPr>
        <w:pStyle w:val="a7"/>
        <w:shd w:val="clear" w:color="auto" w:fill="FFFFFF"/>
        <w:spacing w:before="240" w:beforeAutospacing="0" w:after="0" w:afterAutospacing="0" w:line="360" w:lineRule="auto"/>
        <w:ind w:firstLineChars="200" w:firstLine="480"/>
        <w:rPr>
          <w:rFonts w:asciiTheme="minorEastAsia" w:eastAsiaTheme="minorEastAsia" w:hAnsiTheme="minorEastAsia"/>
          <w:color w:val="000000"/>
          <w:sz w:val="21"/>
          <w:szCs w:val="21"/>
        </w:rPr>
      </w:pPr>
      <w:r w:rsidRPr="007B56C2">
        <w:rPr>
          <w:rFonts w:asciiTheme="minorEastAsia" w:eastAsiaTheme="minorEastAsia" w:hAnsiTheme="minorEastAsia"/>
          <w:b/>
          <w:color w:val="000000"/>
        </w:rPr>
        <w:t>中国航天科工集团第二研究院（简称</w:t>
      </w:r>
      <w:r w:rsidRPr="007B56C2">
        <w:rPr>
          <w:rFonts w:asciiTheme="minorEastAsia" w:eastAsiaTheme="minorEastAsia" w:hAnsiTheme="minorEastAsia" w:hint="eastAsia"/>
          <w:b/>
          <w:color w:val="000000"/>
        </w:rPr>
        <w:t>“</w:t>
      </w:r>
      <w:r w:rsidRPr="007B56C2">
        <w:rPr>
          <w:rFonts w:asciiTheme="minorEastAsia" w:eastAsiaTheme="minorEastAsia" w:hAnsiTheme="minorEastAsia"/>
          <w:b/>
          <w:color w:val="000000"/>
        </w:rPr>
        <w:t>中国航天科工二院</w:t>
      </w:r>
      <w:r w:rsidRPr="007B56C2">
        <w:rPr>
          <w:rFonts w:asciiTheme="minorEastAsia" w:eastAsiaTheme="minorEastAsia" w:hAnsiTheme="minorEastAsia" w:hint="eastAsia"/>
          <w:b/>
          <w:color w:val="000000"/>
        </w:rPr>
        <w:t>”</w:t>
      </w:r>
      <w:r w:rsidRPr="007B56C2">
        <w:rPr>
          <w:rFonts w:asciiTheme="minorEastAsia" w:eastAsiaTheme="minorEastAsia" w:hAnsiTheme="minorEastAsia"/>
          <w:b/>
          <w:color w:val="000000"/>
        </w:rPr>
        <w:t>或</w:t>
      </w:r>
      <w:r w:rsidRPr="007B56C2">
        <w:rPr>
          <w:rFonts w:asciiTheme="minorEastAsia" w:eastAsiaTheme="minorEastAsia" w:hAnsiTheme="minorEastAsia" w:hint="eastAsia"/>
          <w:b/>
          <w:color w:val="000000"/>
        </w:rPr>
        <w:t>“</w:t>
      </w:r>
      <w:r w:rsidRPr="007B56C2">
        <w:rPr>
          <w:rFonts w:asciiTheme="minorEastAsia" w:eastAsiaTheme="minorEastAsia" w:hAnsiTheme="minorEastAsia"/>
          <w:b/>
          <w:color w:val="000000"/>
        </w:rPr>
        <w:t>二院</w:t>
      </w:r>
      <w:r w:rsidRPr="007B56C2">
        <w:rPr>
          <w:rFonts w:asciiTheme="minorEastAsia" w:eastAsiaTheme="minorEastAsia" w:hAnsiTheme="minorEastAsia" w:hint="eastAsia"/>
          <w:b/>
          <w:color w:val="000000"/>
        </w:rPr>
        <w:t>”</w:t>
      </w:r>
      <w:r w:rsidRPr="007B56C2">
        <w:rPr>
          <w:rFonts w:asciiTheme="minorEastAsia" w:eastAsiaTheme="minorEastAsia" w:hAnsiTheme="minorEastAsia"/>
          <w:b/>
          <w:color w:val="000000"/>
        </w:rPr>
        <w:t>）</w:t>
      </w:r>
    </w:p>
    <w:p w:rsidR="00E30124" w:rsidRPr="007B56C2" w:rsidRDefault="00E30124" w:rsidP="00E30124">
      <w:pPr>
        <w:pStyle w:val="a7"/>
        <w:shd w:val="clear" w:color="auto" w:fill="FFFFFF"/>
        <w:spacing w:before="0" w:beforeAutospacing="0" w:after="0" w:afterAutospacing="0" w:line="360" w:lineRule="auto"/>
        <w:ind w:firstLineChars="200" w:firstLine="480"/>
        <w:rPr>
          <w:rFonts w:asciiTheme="minorEastAsia" w:eastAsiaTheme="minorEastAsia" w:hAnsiTheme="minorEastAsia"/>
          <w:color w:val="000000"/>
          <w:sz w:val="21"/>
          <w:szCs w:val="21"/>
        </w:rPr>
      </w:pPr>
      <w:r w:rsidRPr="007B56C2">
        <w:rPr>
          <w:rFonts w:asciiTheme="minorEastAsia" w:eastAsiaTheme="minorEastAsia" w:hAnsiTheme="minorEastAsia"/>
          <w:color w:val="000000"/>
        </w:rPr>
        <w:t>历经50余年的建设，二院已从国家导弹武器控制系统专业技术研究院发展成为国家空天防御技术总体研究院，集开发、研制、生产、试验和服务为一体，以系统总体技术、体系研究和系统集成技术为主导，以微电子、光电子、机电技术为基础，在武器系统总体、导弹总体、精确制导、雷达探测、目标特性及目标识别、仿真技术、军用计算机及共性软件、地面设备与发射技术和先进制造技术等领域处于国内领先水平，是一个具有雄厚技术实力和整体优势的综合性研究院。</w:t>
      </w:r>
    </w:p>
    <w:p w:rsidR="00E30124" w:rsidRPr="007B56C2" w:rsidRDefault="00E30124" w:rsidP="00E30124">
      <w:pPr>
        <w:pStyle w:val="a7"/>
        <w:shd w:val="clear" w:color="auto" w:fill="FFFFFF"/>
        <w:spacing w:before="0" w:beforeAutospacing="0" w:after="0" w:afterAutospacing="0" w:line="360" w:lineRule="auto"/>
        <w:ind w:firstLineChars="200" w:firstLine="480"/>
        <w:rPr>
          <w:rFonts w:asciiTheme="minorEastAsia" w:eastAsiaTheme="minorEastAsia" w:hAnsiTheme="minorEastAsia"/>
          <w:color w:val="000000"/>
          <w:sz w:val="21"/>
          <w:szCs w:val="21"/>
        </w:rPr>
      </w:pPr>
      <w:r w:rsidRPr="007B56C2">
        <w:rPr>
          <w:rFonts w:asciiTheme="minorEastAsia" w:eastAsiaTheme="minorEastAsia" w:hAnsiTheme="minorEastAsia"/>
          <w:color w:val="000000"/>
        </w:rPr>
        <w:t>二院拥有两院院士6人和一大批国家级突出贡献专家。二院共获得国家及部级科技进步奖2500余项，曾四次获得国家科技进步特等奖，尤其是在2007年、2008年连续两年获得国家科技进步特等奖，成为我国第一个连续两年获此殊荣的单位。</w:t>
      </w:r>
    </w:p>
    <w:p w:rsidR="003E7268" w:rsidRPr="00E30124" w:rsidRDefault="00E30124" w:rsidP="00E30124">
      <w:pPr>
        <w:pStyle w:val="a7"/>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7B56C2">
        <w:rPr>
          <w:rFonts w:asciiTheme="minorEastAsia" w:eastAsiaTheme="minorEastAsia" w:hAnsiTheme="minorEastAsia"/>
          <w:color w:val="000000"/>
        </w:rPr>
        <w:lastRenderedPageBreak/>
        <w:t>二院基础实力雄厚，拥有航天系统仿真、电磁散射、光学辐射、毫米波遥感技术、计量与校准技术等5</w:t>
      </w:r>
      <w:r>
        <w:rPr>
          <w:rFonts w:asciiTheme="minorEastAsia" w:eastAsiaTheme="minorEastAsia" w:hAnsiTheme="minorEastAsia"/>
          <w:color w:val="000000"/>
        </w:rPr>
        <w:t>个国防科技重点实验室，以及电磁兼容等一大批航天系统重点实验室</w:t>
      </w:r>
      <w:r>
        <w:rPr>
          <w:rFonts w:asciiTheme="minorEastAsia" w:eastAsiaTheme="minorEastAsia" w:hAnsiTheme="minorEastAsia" w:hint="eastAsia"/>
          <w:color w:val="000000"/>
        </w:rPr>
        <w:t>。</w:t>
      </w:r>
    </w:p>
    <w:p w:rsidR="00E30124" w:rsidRPr="007B56C2" w:rsidRDefault="00193BFE" w:rsidP="00E30124">
      <w:pPr>
        <w:pStyle w:val="a7"/>
        <w:shd w:val="clear" w:color="auto" w:fill="FFFFFF"/>
        <w:spacing w:before="240" w:beforeAutospacing="0" w:after="0" w:afterAutospacing="0" w:line="360" w:lineRule="auto"/>
        <w:ind w:firstLineChars="200" w:firstLine="480"/>
        <w:rPr>
          <w:rFonts w:asciiTheme="minorEastAsia" w:eastAsiaTheme="minorEastAsia" w:hAnsiTheme="minorEastAsia"/>
          <w:color w:val="000000"/>
          <w:sz w:val="21"/>
          <w:szCs w:val="21"/>
        </w:rPr>
      </w:pPr>
      <w:r w:rsidRPr="00193BFE">
        <w:rPr>
          <w:rFonts w:asciiTheme="minorEastAsia" w:eastAsiaTheme="minorEastAsia" w:hAnsiTheme="minorEastAsia" w:hint="eastAsia"/>
          <w:b/>
          <w:color w:val="000000"/>
        </w:rPr>
        <w:t>中国空间技术研究院</w:t>
      </w:r>
      <w:r w:rsidR="00E30124" w:rsidRPr="007B56C2">
        <w:rPr>
          <w:rFonts w:asciiTheme="minorEastAsia" w:eastAsiaTheme="minorEastAsia" w:hAnsiTheme="minorEastAsia"/>
          <w:b/>
          <w:color w:val="000000"/>
        </w:rPr>
        <w:t>（简称</w:t>
      </w:r>
      <w:r w:rsidR="00E30124" w:rsidRPr="007B56C2">
        <w:rPr>
          <w:rFonts w:asciiTheme="minorEastAsia" w:eastAsiaTheme="minorEastAsia" w:hAnsiTheme="minorEastAsia" w:hint="eastAsia"/>
          <w:b/>
          <w:color w:val="000000"/>
        </w:rPr>
        <w:t>“</w:t>
      </w:r>
      <w:r>
        <w:rPr>
          <w:rFonts w:asciiTheme="minorEastAsia" w:eastAsiaTheme="minorEastAsia" w:hAnsiTheme="minorEastAsia" w:hint="eastAsia"/>
          <w:b/>
          <w:color w:val="000000"/>
        </w:rPr>
        <w:t>航天五</w:t>
      </w:r>
      <w:r w:rsidR="00E30124" w:rsidRPr="007B56C2">
        <w:rPr>
          <w:rFonts w:asciiTheme="minorEastAsia" w:eastAsiaTheme="minorEastAsia" w:hAnsiTheme="minorEastAsia"/>
          <w:b/>
          <w:color w:val="000000"/>
        </w:rPr>
        <w:t>院</w:t>
      </w:r>
      <w:r w:rsidR="00E30124" w:rsidRPr="007B56C2">
        <w:rPr>
          <w:rFonts w:asciiTheme="minorEastAsia" w:eastAsiaTheme="minorEastAsia" w:hAnsiTheme="minorEastAsia" w:hint="eastAsia"/>
          <w:b/>
          <w:color w:val="000000"/>
        </w:rPr>
        <w:t>”</w:t>
      </w:r>
      <w:r w:rsidR="00E30124" w:rsidRPr="007B56C2">
        <w:rPr>
          <w:rFonts w:asciiTheme="minorEastAsia" w:eastAsiaTheme="minorEastAsia" w:hAnsiTheme="minorEastAsia"/>
          <w:b/>
          <w:color w:val="000000"/>
        </w:rPr>
        <w:t>或</w:t>
      </w:r>
      <w:r w:rsidR="00E30124" w:rsidRPr="007B56C2">
        <w:rPr>
          <w:rFonts w:asciiTheme="minorEastAsia" w:eastAsiaTheme="minorEastAsia" w:hAnsiTheme="minorEastAsia" w:hint="eastAsia"/>
          <w:b/>
          <w:color w:val="000000"/>
        </w:rPr>
        <w:t>“</w:t>
      </w:r>
      <w:r>
        <w:rPr>
          <w:rFonts w:asciiTheme="minorEastAsia" w:eastAsiaTheme="minorEastAsia" w:hAnsiTheme="minorEastAsia" w:hint="eastAsia"/>
          <w:b/>
          <w:color w:val="000000"/>
        </w:rPr>
        <w:t>五</w:t>
      </w:r>
      <w:r w:rsidR="00E30124" w:rsidRPr="007B56C2">
        <w:rPr>
          <w:rFonts w:asciiTheme="minorEastAsia" w:eastAsiaTheme="minorEastAsia" w:hAnsiTheme="minorEastAsia"/>
          <w:b/>
          <w:color w:val="000000"/>
        </w:rPr>
        <w:t>院</w:t>
      </w:r>
      <w:r w:rsidR="00E30124" w:rsidRPr="007B56C2">
        <w:rPr>
          <w:rFonts w:asciiTheme="minorEastAsia" w:eastAsiaTheme="minorEastAsia" w:hAnsiTheme="minorEastAsia" w:hint="eastAsia"/>
          <w:b/>
          <w:color w:val="000000"/>
        </w:rPr>
        <w:t>”</w:t>
      </w:r>
      <w:r w:rsidR="00E30124" w:rsidRPr="007B56C2">
        <w:rPr>
          <w:rFonts w:asciiTheme="minorEastAsia" w:eastAsiaTheme="minorEastAsia" w:hAnsiTheme="minorEastAsia"/>
          <w:b/>
          <w:color w:val="000000"/>
        </w:rPr>
        <w:t>）</w:t>
      </w:r>
    </w:p>
    <w:p w:rsidR="00193BFE" w:rsidRDefault="00193BFE" w:rsidP="00193BFE">
      <w:pPr>
        <w:spacing w:line="560" w:lineRule="exact"/>
        <w:ind w:firstLineChars="200" w:firstLine="420"/>
        <w:rPr>
          <w:rFonts w:asciiTheme="minorEastAsia" w:hAnsiTheme="minorEastAsia"/>
          <w:color w:val="000000"/>
        </w:rPr>
      </w:pPr>
      <w:r w:rsidRPr="00193BFE">
        <w:rPr>
          <w:rFonts w:asciiTheme="minorEastAsia" w:hAnsiTheme="minorEastAsia"/>
          <w:color w:val="000000"/>
        </w:rPr>
        <w:t>中国空间技术研究院（五院）隶属于中国航天科技集团有限公司，成立于1968年2月20日，首任院长是著名科学家钱学森。经过50年的发展，已成为中国主要的空间技术及其产品研制基地，是中国空间事业最具实力的骨干力量，为国民经济建设、国防现代化和人民生活水平的提高做出了重要贡献。</w:t>
      </w:r>
    </w:p>
    <w:p w:rsidR="00193BFE" w:rsidRDefault="00193BFE" w:rsidP="00193BFE">
      <w:pPr>
        <w:spacing w:line="560" w:lineRule="exact"/>
        <w:ind w:firstLineChars="200" w:firstLine="420"/>
        <w:rPr>
          <w:rFonts w:asciiTheme="minorEastAsia" w:hAnsiTheme="minorEastAsia"/>
          <w:color w:val="000000"/>
        </w:rPr>
      </w:pPr>
      <w:r w:rsidRPr="00193BFE">
        <w:rPr>
          <w:rFonts w:asciiTheme="minorEastAsia" w:hAnsiTheme="minorEastAsia"/>
          <w:color w:val="000000"/>
        </w:rPr>
        <w:t>研究院主要从事空间技术开发、航天器研制、空间领域对外技术交流与合作、航天技术应用等业务。自1970年4月24日成功发射我国第一颗人造地球卫星以来，研究院抓总研制和发射了200余颗航天器，目前百余颗航天器在轨运行。已经形成了载人航天、月球与深空探测、北斗卫星导航系统、对地观测、通信广播、空间科学与技术试验六大系列航天器，实现了大、中、小、微型航天器的系列化、平台化发展。铸就了东方红一号卫星、神舟五号载人飞船、嫦娥一号卫星中国航天发展的三大里程碑，取得了举世瞩目的成就。</w:t>
      </w:r>
    </w:p>
    <w:p w:rsidR="00193BFE" w:rsidRDefault="00193BFE" w:rsidP="00727468">
      <w:pPr>
        <w:spacing w:line="560" w:lineRule="exact"/>
        <w:ind w:firstLineChars="200" w:firstLine="420"/>
        <w:rPr>
          <w:rFonts w:asciiTheme="minorEastAsia" w:hAnsiTheme="minorEastAsia"/>
          <w:color w:val="000000"/>
        </w:rPr>
      </w:pPr>
      <w:r w:rsidRPr="00193BFE">
        <w:rPr>
          <w:rFonts w:asciiTheme="minorEastAsia" w:hAnsiTheme="minorEastAsia"/>
          <w:color w:val="000000"/>
        </w:rPr>
        <w:t>研究院打造了北京、天津、河北、西安、兰州、烟台、深圳、内蒙古等产业基地，拥有空间飞行器总体设计、分系统研制生产、系统集成、总装测试、环境试验、地面设备制造及卫星应用、服务保障等配套完整的研制生产体系。研究院现有中国科学院和中国工程院院士8人、国际宇航科学院院士12人、俄罗斯宇航科学院院士8人，13名国家级突出贡献专家和5000余名高级专业技术人才。研究院先后荣获全国文</w:t>
      </w:r>
      <w:r w:rsidR="00727468">
        <w:rPr>
          <w:rFonts w:asciiTheme="minorEastAsia" w:hAnsiTheme="minorEastAsia"/>
          <w:color w:val="000000"/>
        </w:rPr>
        <w:t>明单位、全国创先争优先进基层党组织、全国模范职工之家等荣誉称号</w:t>
      </w:r>
      <w:r w:rsidR="00727468">
        <w:rPr>
          <w:rFonts w:asciiTheme="minorEastAsia" w:hAnsiTheme="minorEastAsia" w:hint="eastAsia"/>
          <w:color w:val="000000"/>
        </w:rPr>
        <w:t>！</w:t>
      </w:r>
    </w:p>
    <w:p w:rsidR="00727468" w:rsidRPr="00727468" w:rsidRDefault="00727468" w:rsidP="00AD6783">
      <w:pPr>
        <w:spacing w:line="560" w:lineRule="exact"/>
        <w:rPr>
          <w:rFonts w:asciiTheme="minorEastAsia" w:hAnsiTheme="minorEastAsia" w:hint="eastAsia"/>
          <w:color w:val="000000"/>
        </w:rPr>
      </w:pPr>
      <w:bookmarkStart w:id="0" w:name="_GoBack"/>
      <w:bookmarkEnd w:id="0"/>
    </w:p>
    <w:sectPr w:rsidR="00727468" w:rsidRPr="00727468">
      <w:pgSz w:w="11906" w:h="16838"/>
      <w:pgMar w:top="850" w:right="1417" w:bottom="850"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9E8" w:rsidRDefault="006549E8" w:rsidP="009D0CD9">
      <w:r>
        <w:separator/>
      </w:r>
    </w:p>
  </w:endnote>
  <w:endnote w:type="continuationSeparator" w:id="0">
    <w:p w:rsidR="006549E8" w:rsidRDefault="006549E8" w:rsidP="009D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9E8" w:rsidRDefault="006549E8" w:rsidP="009D0CD9">
      <w:r>
        <w:separator/>
      </w:r>
    </w:p>
  </w:footnote>
  <w:footnote w:type="continuationSeparator" w:id="0">
    <w:p w:rsidR="006549E8" w:rsidRDefault="006549E8" w:rsidP="009D0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E63379"/>
    <w:multiLevelType w:val="singleLevel"/>
    <w:tmpl w:val="EFE6337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0E"/>
    <w:rsid w:val="000F4DD9"/>
    <w:rsid w:val="00193BFE"/>
    <w:rsid w:val="001E1AB7"/>
    <w:rsid w:val="0021764C"/>
    <w:rsid w:val="00272550"/>
    <w:rsid w:val="0030779A"/>
    <w:rsid w:val="003C1413"/>
    <w:rsid w:val="003C1F83"/>
    <w:rsid w:val="003E59CC"/>
    <w:rsid w:val="003E7268"/>
    <w:rsid w:val="00553983"/>
    <w:rsid w:val="005A3D81"/>
    <w:rsid w:val="006549E8"/>
    <w:rsid w:val="00673D0E"/>
    <w:rsid w:val="006F13F4"/>
    <w:rsid w:val="00727468"/>
    <w:rsid w:val="007B4715"/>
    <w:rsid w:val="00827CCC"/>
    <w:rsid w:val="00864480"/>
    <w:rsid w:val="008A59DD"/>
    <w:rsid w:val="009D0CD9"/>
    <w:rsid w:val="009F07F4"/>
    <w:rsid w:val="00A40AC2"/>
    <w:rsid w:val="00AC155D"/>
    <w:rsid w:val="00AD3D6B"/>
    <w:rsid w:val="00AD6783"/>
    <w:rsid w:val="00B62EB0"/>
    <w:rsid w:val="00B73C8F"/>
    <w:rsid w:val="00C86ECE"/>
    <w:rsid w:val="00CB3A15"/>
    <w:rsid w:val="00CC0EF6"/>
    <w:rsid w:val="00D019FF"/>
    <w:rsid w:val="00D24B9F"/>
    <w:rsid w:val="00D525BF"/>
    <w:rsid w:val="00D70044"/>
    <w:rsid w:val="00D92960"/>
    <w:rsid w:val="00DF13BA"/>
    <w:rsid w:val="00DF1743"/>
    <w:rsid w:val="00E30124"/>
    <w:rsid w:val="00E34670"/>
    <w:rsid w:val="00E41A32"/>
    <w:rsid w:val="00E91503"/>
    <w:rsid w:val="00F336D8"/>
    <w:rsid w:val="00FB4A9F"/>
    <w:rsid w:val="0E3F07B0"/>
    <w:rsid w:val="145B7609"/>
    <w:rsid w:val="2B3B0115"/>
    <w:rsid w:val="2D6B0C5C"/>
    <w:rsid w:val="4261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6AEA3"/>
  <w15:docId w15:val="{91256127-85BA-493E-BD6A-773D0A55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C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0CD9"/>
    <w:rPr>
      <w:rFonts w:asciiTheme="minorHAnsi" w:eastAsiaTheme="minorEastAsia" w:hAnsiTheme="minorHAnsi" w:cstheme="minorBidi"/>
      <w:kern w:val="2"/>
      <w:sz w:val="18"/>
      <w:szCs w:val="18"/>
    </w:rPr>
  </w:style>
  <w:style w:type="paragraph" w:styleId="a5">
    <w:name w:val="footer"/>
    <w:basedOn w:val="a"/>
    <w:link w:val="a6"/>
    <w:uiPriority w:val="99"/>
    <w:unhideWhenUsed/>
    <w:rsid w:val="009D0CD9"/>
    <w:pPr>
      <w:tabs>
        <w:tab w:val="center" w:pos="4153"/>
        <w:tab w:val="right" w:pos="8306"/>
      </w:tabs>
      <w:snapToGrid w:val="0"/>
      <w:jc w:val="left"/>
    </w:pPr>
    <w:rPr>
      <w:sz w:val="18"/>
      <w:szCs w:val="18"/>
    </w:rPr>
  </w:style>
  <w:style w:type="character" w:customStyle="1" w:styleId="a6">
    <w:name w:val="页脚 字符"/>
    <w:basedOn w:val="a0"/>
    <w:link w:val="a5"/>
    <w:uiPriority w:val="99"/>
    <w:rsid w:val="009D0CD9"/>
    <w:rPr>
      <w:rFonts w:asciiTheme="minorHAnsi" w:eastAsiaTheme="minorEastAsia" w:hAnsiTheme="minorHAnsi" w:cstheme="minorBidi"/>
      <w:kern w:val="2"/>
      <w:sz w:val="18"/>
      <w:szCs w:val="18"/>
    </w:rPr>
  </w:style>
  <w:style w:type="paragraph" w:styleId="a7">
    <w:name w:val="Normal (Web)"/>
    <w:basedOn w:val="a"/>
    <w:uiPriority w:val="99"/>
    <w:unhideWhenUsed/>
    <w:rsid w:val="00E301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17255">
      <w:bodyDiv w:val="1"/>
      <w:marLeft w:val="0"/>
      <w:marRight w:val="0"/>
      <w:marTop w:val="0"/>
      <w:marBottom w:val="0"/>
      <w:divBdr>
        <w:top w:val="none" w:sz="0" w:space="0" w:color="auto"/>
        <w:left w:val="none" w:sz="0" w:space="0" w:color="auto"/>
        <w:bottom w:val="none" w:sz="0" w:space="0" w:color="auto"/>
        <w:right w:val="none" w:sz="0" w:space="0" w:color="auto"/>
      </w:divBdr>
    </w:div>
    <w:div w:id="1110928028">
      <w:bodyDiv w:val="1"/>
      <w:marLeft w:val="0"/>
      <w:marRight w:val="0"/>
      <w:marTop w:val="0"/>
      <w:marBottom w:val="0"/>
      <w:divBdr>
        <w:top w:val="none" w:sz="0" w:space="0" w:color="auto"/>
        <w:left w:val="none" w:sz="0" w:space="0" w:color="auto"/>
        <w:bottom w:val="none" w:sz="0" w:space="0" w:color="auto"/>
        <w:right w:val="none" w:sz="0" w:space="0" w:color="auto"/>
      </w:divBdr>
    </w:div>
    <w:div w:id="178025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xlj</dc:creator>
  <cp:lastModifiedBy>xlj</cp:lastModifiedBy>
  <cp:revision>3</cp:revision>
  <dcterms:created xsi:type="dcterms:W3CDTF">2019-05-05T05:37:00Z</dcterms:created>
  <dcterms:modified xsi:type="dcterms:W3CDTF">2019-05-05T05:38:00Z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