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1D7B" w:rsidRDefault="005F5D7C" w:rsidP="00141D7B">
      <w:pPr>
        <w:jc w:val="right"/>
      </w:pPr>
      <w:r>
        <w:rPr>
          <w:rFonts w:hint="eastAsia"/>
          <w:b/>
          <w:sz w:val="28"/>
          <w:szCs w:val="28"/>
        </w:rPr>
        <w:t>信电</w:t>
      </w:r>
      <w:r w:rsidR="00141D7B" w:rsidRPr="005E38B0">
        <w:rPr>
          <w:rFonts w:hint="eastAsia"/>
          <w:b/>
          <w:sz w:val="28"/>
          <w:szCs w:val="28"/>
        </w:rPr>
        <w:t>学院</w:t>
      </w:r>
      <w:r>
        <w:rPr>
          <w:rFonts w:hint="eastAsia"/>
          <w:b/>
          <w:sz w:val="28"/>
          <w:szCs w:val="28"/>
        </w:rPr>
        <w:t>香农班</w:t>
      </w:r>
      <w:r w:rsidR="00141D7B" w:rsidRPr="005E38B0">
        <w:rPr>
          <w:rFonts w:hint="eastAsia"/>
          <w:b/>
          <w:sz w:val="28"/>
          <w:szCs w:val="28"/>
        </w:rPr>
        <w:t>导师信息表</w:t>
      </w:r>
      <w:r w:rsidR="00141D7B">
        <w:rPr>
          <w:rFonts w:hint="eastAsia"/>
          <w:b/>
          <w:sz w:val="28"/>
          <w:szCs w:val="28"/>
        </w:rPr>
        <w:t xml:space="preserve">      </w:t>
      </w:r>
      <w:r w:rsidR="00141D7B" w:rsidRPr="00466D1F">
        <w:rPr>
          <w:rFonts w:ascii="仿宋" w:eastAsia="仿宋" w:hAnsi="仿宋" w:hint="eastAsia"/>
          <w:sz w:val="18"/>
          <w:szCs w:val="18"/>
        </w:rPr>
        <w:t>201</w:t>
      </w:r>
      <w:r w:rsidR="00F049D4"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年</w:t>
      </w:r>
      <w:r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月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305"/>
        <w:gridCol w:w="850"/>
        <w:gridCol w:w="709"/>
        <w:gridCol w:w="1276"/>
        <w:gridCol w:w="1559"/>
        <w:gridCol w:w="1987"/>
      </w:tblGrid>
      <w:tr w:rsidR="00DD3238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05" w:type="dxa"/>
            <w:vAlign w:val="center"/>
          </w:tcPr>
          <w:p w:rsidR="005F5D7C" w:rsidRDefault="00133B07" w:rsidP="00FD646C">
            <w:pPr>
              <w:jc w:val="center"/>
            </w:pPr>
            <w:r>
              <w:rPr>
                <w:rFonts w:hint="eastAsia"/>
              </w:rPr>
              <w:t>徐明生</w:t>
            </w:r>
          </w:p>
        </w:tc>
        <w:tc>
          <w:tcPr>
            <w:tcW w:w="850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 w:rsidR="005F5D7C" w:rsidRDefault="00133B07" w:rsidP="00FD646C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559" w:type="dxa"/>
            <w:vAlign w:val="center"/>
          </w:tcPr>
          <w:p w:rsidR="005F5D7C" w:rsidRDefault="00133B07" w:rsidP="00FD646C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987" w:type="dxa"/>
            <w:vMerge w:val="restart"/>
            <w:vAlign w:val="center"/>
          </w:tcPr>
          <w:p w:rsidR="005F5D7C" w:rsidRDefault="00DD3238" w:rsidP="00FD646C">
            <w:pPr>
              <w:jc w:val="center"/>
            </w:pPr>
            <w:r>
              <w:rPr>
                <w:rFonts w:hint="eastAsia"/>
                <w:noProof/>
                <w:lang w:val="zh-CN"/>
              </w:rPr>
              <w:drawing>
                <wp:inline distT="0" distB="0" distL="0" distR="0">
                  <wp:extent cx="975199" cy="1380319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Mingsheng Xu - photo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8992" cy="13998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3238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个人主页</w:t>
            </w:r>
          </w:p>
        </w:tc>
        <w:tc>
          <w:tcPr>
            <w:tcW w:w="5699" w:type="dxa"/>
            <w:gridSpan w:val="5"/>
            <w:vAlign w:val="center"/>
          </w:tcPr>
          <w:p w:rsidR="005F5D7C" w:rsidRDefault="001C511C" w:rsidP="00FD646C">
            <w:pPr>
              <w:jc w:val="left"/>
            </w:pPr>
            <w:hyperlink r:id="rId7" w:history="1">
              <w:r w:rsidR="00FE63BC">
                <w:rPr>
                  <w:rStyle w:val="a8"/>
                </w:rPr>
                <w:t>https://person.zju.edu.cn/graphene</w:t>
              </w:r>
            </w:hyperlink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DD3238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研究所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133B07" w:rsidP="00FD646C">
            <w:pPr>
              <w:jc w:val="center"/>
            </w:pPr>
            <w:r>
              <w:rPr>
                <w:rFonts w:hint="eastAsia"/>
              </w:rPr>
              <w:t>微纳电子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办公地点</w:t>
            </w:r>
          </w:p>
        </w:tc>
        <w:tc>
          <w:tcPr>
            <w:tcW w:w="1559" w:type="dxa"/>
            <w:vAlign w:val="center"/>
          </w:tcPr>
          <w:p w:rsidR="005F5D7C" w:rsidRDefault="00133B07" w:rsidP="00FD646C">
            <w:pPr>
              <w:jc w:val="center"/>
            </w:pPr>
            <w:r>
              <w:rPr>
                <w:rFonts w:hint="eastAsia"/>
              </w:rPr>
              <w:t>微电子楼</w:t>
            </w:r>
            <w:r>
              <w:rPr>
                <w:rFonts w:hint="eastAsia"/>
              </w:rPr>
              <w:t>311/</w:t>
            </w:r>
            <w:r>
              <w:rPr>
                <w:rFonts w:hint="eastAsia"/>
              </w:rPr>
              <w:t>硅材料国家重点实验室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DD3238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896A94" w:rsidP="00FD646C">
            <w:pPr>
              <w:jc w:val="center"/>
            </w:pPr>
            <w:r>
              <w:rPr>
                <w:rFonts w:hint="eastAsia"/>
              </w:rPr>
              <w:t>m</w:t>
            </w:r>
            <w:r>
              <w:t>sxu@zju.edu.cn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59" w:type="dxa"/>
            <w:vAlign w:val="center"/>
          </w:tcPr>
          <w:p w:rsidR="005F5D7C" w:rsidRDefault="00896A94" w:rsidP="00FD646C">
            <w:pPr>
              <w:jc w:val="center"/>
            </w:pPr>
            <w:r>
              <w:rPr>
                <w:rFonts w:hint="eastAsia"/>
              </w:rPr>
              <w:t>1</w:t>
            </w:r>
            <w:r>
              <w:t>8857166743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DD3238" w:rsidTr="005F5D7C">
        <w:trPr>
          <w:trHeight w:val="464"/>
        </w:trPr>
        <w:tc>
          <w:tcPr>
            <w:tcW w:w="1242" w:type="dxa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2864" w:type="dxa"/>
            <w:gridSpan w:val="3"/>
            <w:vAlign w:val="center"/>
          </w:tcPr>
          <w:p w:rsidR="00141D7B" w:rsidRDefault="00896A94" w:rsidP="00896A94">
            <w:r>
              <w:rPr>
                <w:rFonts w:hint="eastAsia"/>
              </w:rPr>
              <w:t>二维材料与器件</w:t>
            </w:r>
          </w:p>
        </w:tc>
        <w:tc>
          <w:tcPr>
            <w:tcW w:w="2835" w:type="dxa"/>
            <w:gridSpan w:val="2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指导学生数意向</w:t>
            </w:r>
          </w:p>
        </w:tc>
        <w:tc>
          <w:tcPr>
            <w:tcW w:w="1987" w:type="dxa"/>
            <w:vAlign w:val="center"/>
          </w:tcPr>
          <w:p w:rsidR="00141D7B" w:rsidRDefault="00896A94" w:rsidP="00FD646C">
            <w:pPr>
              <w:jc w:val="center"/>
            </w:pPr>
            <w:r>
              <w:rPr>
                <w:rFonts w:hint="eastAsia"/>
              </w:rPr>
              <w:t>不大于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个</w:t>
            </w:r>
          </w:p>
        </w:tc>
      </w:tr>
      <w:tr w:rsidR="00141D7B" w:rsidTr="00FD646C">
        <w:trPr>
          <w:trHeight w:val="1331"/>
        </w:trPr>
        <w:tc>
          <w:tcPr>
            <w:tcW w:w="8928" w:type="dxa"/>
            <w:gridSpan w:val="7"/>
          </w:tcPr>
          <w:p w:rsidR="00141D7B" w:rsidRDefault="00141D7B" w:rsidP="00FD646C">
            <w:r>
              <w:rPr>
                <w:rFonts w:hint="eastAsia"/>
              </w:rPr>
              <w:t>导师简历：</w:t>
            </w:r>
          </w:p>
          <w:p w:rsidR="00DE2FD1" w:rsidRPr="005558F2" w:rsidRDefault="005558F2" w:rsidP="00FD646C">
            <w:pPr>
              <w:rPr>
                <w:rFonts w:ascii="Times New Roman" w:hAnsi="Times New Roman" w:cs="Times New Roman"/>
              </w:rPr>
            </w:pPr>
            <w:r w:rsidRPr="005558F2">
              <w:rPr>
                <w:rFonts w:ascii="Times New Roman" w:hAnsi="Times New Roman" w:cs="Times New Roman"/>
              </w:rPr>
              <w:t>香港中文大学电子工程系博士学位（</w:t>
            </w:r>
            <w:r w:rsidRPr="005558F2">
              <w:rPr>
                <w:rFonts w:ascii="Times New Roman" w:hAnsi="Times New Roman" w:cs="Times New Roman"/>
              </w:rPr>
              <w:t>2003</w:t>
            </w:r>
            <w:r w:rsidRPr="005558F2">
              <w:rPr>
                <w:rFonts w:ascii="Times New Roman" w:hAnsi="Times New Roman" w:cs="Times New Roman"/>
              </w:rPr>
              <w:t>），毕业后先后在日本的东京大学、千叶大学和国家材料科学研究所从事研究工作。</w:t>
            </w:r>
            <w:r w:rsidR="00FC0EFE" w:rsidRPr="00096C5F">
              <w:rPr>
                <w:rFonts w:ascii="Times New Roman" w:hAnsi="Times New Roman" w:cs="Times New Roman"/>
              </w:rPr>
              <w:t>2010</w:t>
            </w:r>
            <w:r w:rsidR="00FC0EFE" w:rsidRPr="00096C5F">
              <w:rPr>
                <w:rFonts w:ascii="Times New Roman" w:hAnsi="Times New Roman" w:cs="Times New Roman"/>
              </w:rPr>
              <w:t>年</w:t>
            </w:r>
            <w:r w:rsidR="00FC0EFE" w:rsidRPr="00096C5F">
              <w:rPr>
                <w:rFonts w:ascii="Times New Roman" w:hAnsi="Times New Roman" w:cs="Times New Roman"/>
              </w:rPr>
              <w:t>3</w:t>
            </w:r>
            <w:r w:rsidR="00FC0EFE" w:rsidRPr="00096C5F">
              <w:rPr>
                <w:rFonts w:ascii="Times New Roman" w:hAnsi="Times New Roman" w:cs="Times New Roman"/>
              </w:rPr>
              <w:t>月加盟浙江大学高分子系，</w:t>
            </w:r>
            <w:r w:rsidR="00FC0EFE" w:rsidRPr="00096C5F">
              <w:rPr>
                <w:rFonts w:ascii="Times New Roman" w:hAnsi="Times New Roman" w:cs="Times New Roman"/>
              </w:rPr>
              <w:t>2016</w:t>
            </w:r>
            <w:r w:rsidR="00FC0EFE" w:rsidRPr="00096C5F">
              <w:rPr>
                <w:rFonts w:ascii="Times New Roman" w:hAnsi="Times New Roman" w:cs="Times New Roman"/>
              </w:rPr>
              <w:t>年转至信电学院，同时为浙江大学硅材料国家重点实验室研究骨干。</w:t>
            </w:r>
            <w:r w:rsidRPr="00096C5F">
              <w:rPr>
                <w:rFonts w:ascii="Times New Roman" w:hAnsi="Times New Roman" w:cs="Times New Roman"/>
              </w:rPr>
              <w:t>目前研究兴趣主要为</w:t>
            </w:r>
            <w:r w:rsidRPr="00096C5F">
              <w:rPr>
                <w:rFonts w:ascii="Times New Roman" w:hAnsi="Times New Roman" w:cs="Times New Roman"/>
                <w:szCs w:val="21"/>
              </w:rPr>
              <w:t>新型二维材料基础及器件包括（柔性）半导体器件（场效应晶体管等）、清洁能源、物联网感知技术、</w:t>
            </w:r>
            <w:r w:rsidRPr="00096C5F">
              <w:rPr>
                <w:rFonts w:ascii="Times New Roman" w:hAnsi="Times New Roman" w:cs="Times New Roman"/>
                <w:szCs w:val="21"/>
              </w:rPr>
              <w:t>生物传感器</w:t>
            </w:r>
            <w:r w:rsidRPr="00096C5F">
              <w:rPr>
                <w:rFonts w:ascii="Times New Roman" w:hAnsi="Times New Roman" w:cs="Times New Roman"/>
                <w:szCs w:val="21"/>
              </w:rPr>
              <w:t>等研究。在半导体及器件、纳米技术、有机光电子、</w:t>
            </w:r>
            <w:r w:rsidRPr="00096C5F">
              <w:rPr>
                <w:rFonts w:ascii="Times New Roman" w:hAnsi="Times New Roman" w:cs="Times New Roman"/>
                <w:szCs w:val="21"/>
              </w:rPr>
              <w:t>scanning probe microscopy</w:t>
            </w:r>
            <w:r w:rsidRPr="00096C5F">
              <w:rPr>
                <w:rFonts w:ascii="Times New Roman" w:hAnsi="Times New Roman" w:cs="Times New Roman"/>
                <w:szCs w:val="21"/>
              </w:rPr>
              <w:t>、</w:t>
            </w:r>
            <w:r w:rsidRPr="00096C5F">
              <w:rPr>
                <w:rFonts w:ascii="Times New Roman" w:hAnsi="Times New Roman" w:cs="Times New Roman"/>
                <w:szCs w:val="21"/>
              </w:rPr>
              <w:t>DNA</w:t>
            </w:r>
            <w:r w:rsidRPr="00096C5F">
              <w:rPr>
                <w:rFonts w:ascii="Times New Roman" w:hAnsi="Times New Roman" w:cs="Times New Roman"/>
                <w:szCs w:val="21"/>
              </w:rPr>
              <w:t>电子及电子基因测试、纳米生物效应等方面具有广泛研究基础，在</w:t>
            </w:r>
            <w:r w:rsidRPr="00096C5F">
              <w:rPr>
                <w:rFonts w:ascii="Times New Roman" w:hAnsi="Times New Roman" w:cs="Times New Roman"/>
                <w:szCs w:val="21"/>
              </w:rPr>
              <w:t>Chemical Reviews, Advanced Materials, Small, Biomaterials, ACS Nano, Nanoscale, Applied Physics Letters</w:t>
            </w:r>
            <w:r w:rsidRPr="00096C5F">
              <w:rPr>
                <w:rFonts w:ascii="Times New Roman" w:hAnsi="Times New Roman" w:cs="Times New Roman"/>
                <w:szCs w:val="21"/>
              </w:rPr>
              <w:t>等期刊上发表论文</w:t>
            </w:r>
            <w:r w:rsidRPr="005558F2">
              <w:rPr>
                <w:rFonts w:ascii="Times New Roman" w:hAnsi="Times New Roman" w:cs="Times New Roman"/>
                <w:szCs w:val="21"/>
              </w:rPr>
              <w:t>近</w:t>
            </w:r>
            <w:r w:rsidRPr="005558F2">
              <w:rPr>
                <w:rFonts w:ascii="Times New Roman" w:hAnsi="Times New Roman" w:cs="Times New Roman"/>
                <w:szCs w:val="21"/>
              </w:rPr>
              <w:t>100</w:t>
            </w:r>
            <w:r w:rsidRPr="005558F2">
              <w:rPr>
                <w:rFonts w:ascii="Times New Roman" w:hAnsi="Times New Roman" w:cs="Times New Roman"/>
                <w:szCs w:val="21"/>
              </w:rPr>
              <w:t>篇</w:t>
            </w:r>
            <w:r w:rsidRPr="005558F2">
              <w:rPr>
                <w:rFonts w:ascii="Times New Roman" w:hAnsi="Times New Roman" w:cs="Times New Roman"/>
                <w:color w:val="000000"/>
                <w:szCs w:val="21"/>
              </w:rPr>
              <w:t>；</w:t>
            </w:r>
            <w:r w:rsidRPr="005558F2">
              <w:rPr>
                <w:rFonts w:ascii="Times New Roman" w:hAnsi="Times New Roman" w:cs="Times New Roman"/>
                <w:szCs w:val="21"/>
              </w:rPr>
              <w:t>以第一发明人获</w:t>
            </w:r>
            <w:r w:rsidRPr="005558F2">
              <w:rPr>
                <w:rFonts w:ascii="Times New Roman" w:hAnsi="Times New Roman" w:cs="Times New Roman"/>
                <w:szCs w:val="21"/>
              </w:rPr>
              <w:t>20</w:t>
            </w:r>
            <w:r w:rsidRPr="005558F2">
              <w:rPr>
                <w:rFonts w:ascii="Times New Roman" w:hAnsi="Times New Roman" w:cs="Times New Roman"/>
                <w:szCs w:val="21"/>
              </w:rPr>
              <w:t>余项中国、</w:t>
            </w:r>
            <w:r w:rsidRPr="005558F2">
              <w:rPr>
                <w:rFonts w:ascii="Times New Roman" w:hAnsi="Times New Roman" w:cs="Times New Roman"/>
                <w:szCs w:val="21"/>
              </w:rPr>
              <w:t>5</w:t>
            </w:r>
            <w:r w:rsidRPr="005558F2">
              <w:rPr>
                <w:rFonts w:ascii="Times New Roman" w:hAnsi="Times New Roman" w:cs="Times New Roman"/>
                <w:szCs w:val="21"/>
              </w:rPr>
              <w:t>项日本、</w:t>
            </w:r>
            <w:r w:rsidRPr="005558F2">
              <w:rPr>
                <w:rFonts w:ascii="Times New Roman" w:hAnsi="Times New Roman" w:cs="Times New Roman"/>
                <w:szCs w:val="21"/>
              </w:rPr>
              <w:t>1</w:t>
            </w:r>
            <w:r w:rsidRPr="005558F2">
              <w:rPr>
                <w:rFonts w:ascii="Times New Roman" w:hAnsi="Times New Roman" w:cs="Times New Roman"/>
                <w:szCs w:val="21"/>
              </w:rPr>
              <w:t>项英国、</w:t>
            </w:r>
            <w:r w:rsidRPr="005558F2">
              <w:rPr>
                <w:rFonts w:ascii="Times New Roman" w:hAnsi="Times New Roman" w:cs="Times New Roman"/>
                <w:szCs w:val="21"/>
              </w:rPr>
              <w:t>1</w:t>
            </w:r>
            <w:r w:rsidRPr="005558F2">
              <w:rPr>
                <w:rFonts w:ascii="Times New Roman" w:hAnsi="Times New Roman" w:cs="Times New Roman"/>
                <w:szCs w:val="21"/>
              </w:rPr>
              <w:t>项美国</w:t>
            </w:r>
            <w:r w:rsidR="00B80BA1">
              <w:rPr>
                <w:rFonts w:ascii="Times New Roman" w:hAnsi="Times New Roman" w:cs="Times New Roman" w:hint="eastAsia"/>
                <w:szCs w:val="21"/>
              </w:rPr>
              <w:t>发明</w:t>
            </w:r>
            <w:r w:rsidRPr="005558F2">
              <w:rPr>
                <w:rFonts w:ascii="Times New Roman" w:hAnsi="Times New Roman" w:cs="Times New Roman"/>
                <w:szCs w:val="21"/>
              </w:rPr>
              <w:t>专利。</w:t>
            </w:r>
            <w:r w:rsidR="00DD3238">
              <w:rPr>
                <w:rFonts w:ascii="Times New Roman" w:hAnsi="Times New Roman" w:cs="Times New Roman" w:hint="eastAsia"/>
                <w:szCs w:val="21"/>
              </w:rPr>
              <w:t>与日本、美国、新加坡等国的研究者有交流合作。</w:t>
            </w:r>
          </w:p>
          <w:p w:rsidR="00DE2FD1" w:rsidRDefault="00DE2FD1" w:rsidP="00FD646C"/>
        </w:tc>
      </w:tr>
      <w:tr w:rsidR="00141D7B" w:rsidTr="00FD646C">
        <w:trPr>
          <w:trHeight w:val="1866"/>
        </w:trPr>
        <w:tc>
          <w:tcPr>
            <w:tcW w:w="8928" w:type="dxa"/>
            <w:gridSpan w:val="7"/>
          </w:tcPr>
          <w:p w:rsidR="00DE2FD1" w:rsidRDefault="00DE2FD1" w:rsidP="00DE2FD1">
            <w:r>
              <w:rPr>
                <w:rFonts w:hint="eastAsia"/>
              </w:rPr>
              <w:t>代表性成果（包括国家级、省部级奖，学会奖）</w:t>
            </w:r>
          </w:p>
          <w:p w:rsidR="00DE2FD1" w:rsidRDefault="00DE2FD1" w:rsidP="00DE2FD1"/>
          <w:p w:rsidR="00DE2FD1" w:rsidRDefault="00DE2FD1" w:rsidP="00DE2FD1">
            <w:r>
              <w:rPr>
                <w:rFonts w:hint="eastAsia"/>
              </w:rPr>
              <w:t>近三年共发表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收录学术论文</w:t>
            </w:r>
            <w:r w:rsidRPr="00850AD4">
              <w:rPr>
                <w:rFonts w:hint="eastAsia"/>
                <w:u w:val="single"/>
              </w:rPr>
              <w:t xml:space="preserve"> </w:t>
            </w:r>
            <w:r w:rsidR="00994EC9">
              <w:rPr>
                <w:u w:val="single"/>
              </w:rPr>
              <w:t>20</w:t>
            </w:r>
            <w:r w:rsidRPr="00850AD4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篇，列出不超过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篇代表性学术论文：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论文名称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期刊名称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影响因子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发表时间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6E73FC" w:rsidRPr="00B16154" w:rsidRDefault="006E73FC" w:rsidP="006E73FC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ScalaSansLF-Bold" w:hAnsi="Times New Roman" w:cs="Times New Roman"/>
                      <w:kern w:val="0"/>
                      <w:szCs w:val="21"/>
                    </w:rPr>
                  </w:pPr>
                  <w:r w:rsidRPr="00B16154">
                    <w:rPr>
                      <w:rFonts w:ascii="Times New Roman" w:eastAsia="ScalaSansLF-Bold" w:hAnsi="Times New Roman" w:cs="Times New Roman"/>
                      <w:kern w:val="0"/>
                      <w:szCs w:val="21"/>
                    </w:rPr>
                    <w:t>Growth of Ultraflat PbI</w:t>
                  </w:r>
                  <w:r w:rsidRPr="00B16154">
                    <w:rPr>
                      <w:rFonts w:ascii="Times New Roman" w:eastAsia="ScalaSansLF-Bold" w:hAnsi="Times New Roman" w:cs="Times New Roman"/>
                      <w:kern w:val="0"/>
                      <w:szCs w:val="21"/>
                      <w:vertAlign w:val="subscript"/>
                    </w:rPr>
                    <w:t>2</w:t>
                  </w:r>
                  <w:r w:rsidRPr="00B16154">
                    <w:rPr>
                      <w:rFonts w:ascii="Times New Roman" w:eastAsia="ScalaSansLF-Bold" w:hAnsi="Times New Roman" w:cs="Times New Roman"/>
                      <w:kern w:val="0"/>
                      <w:szCs w:val="21"/>
                    </w:rPr>
                    <w:t xml:space="preserve"> Nanoflakes by Solvent Evaporation</w:t>
                  </w:r>
                </w:p>
                <w:p w:rsidR="00DE2FD1" w:rsidRPr="00B16154" w:rsidRDefault="006E73FC" w:rsidP="006E73FC">
                  <w:pPr>
                    <w:rPr>
                      <w:rFonts w:ascii="Times New Roman" w:hAnsi="Times New Roman" w:cs="Times New Roman"/>
                    </w:rPr>
                  </w:pPr>
                  <w:r w:rsidRPr="00B16154">
                    <w:rPr>
                      <w:rFonts w:ascii="Times New Roman" w:eastAsia="ScalaSansLF-Bold" w:hAnsi="Times New Roman" w:cs="Times New Roman"/>
                      <w:kern w:val="0"/>
                      <w:szCs w:val="21"/>
                    </w:rPr>
                    <w:t>Suppression for High-Performance UV Photodetectors</w:t>
                  </w:r>
                </w:p>
              </w:tc>
              <w:tc>
                <w:tcPr>
                  <w:tcW w:w="2174" w:type="dxa"/>
                </w:tcPr>
                <w:p w:rsidR="00DE2FD1" w:rsidRPr="00B16154" w:rsidRDefault="006E73FC" w:rsidP="00DE2FD1">
                  <w:pPr>
                    <w:rPr>
                      <w:rFonts w:ascii="Times New Roman" w:hAnsi="Times New Roman" w:cs="Times New Roman"/>
                      <w:szCs w:val="21"/>
                    </w:rPr>
                  </w:pPr>
                  <w:r w:rsidRPr="00B16154">
                    <w:rPr>
                      <w:rFonts w:ascii="Times New Roman" w:hAnsi="Times New Roman" w:cs="Times New Roman"/>
                      <w:szCs w:val="21"/>
                    </w:rPr>
                    <w:t xml:space="preserve">Small </w:t>
                  </w:r>
                  <w:r w:rsidR="0021080A" w:rsidRPr="00B16154">
                    <w:rPr>
                      <w:rFonts w:ascii="Times New Roman" w:hAnsi="Times New Roman" w:cs="Times New Roman"/>
                      <w:szCs w:val="21"/>
                    </w:rPr>
                    <w:t xml:space="preserve">15, </w:t>
                  </w:r>
                  <w:r w:rsidRPr="00B16154">
                    <w:rPr>
                      <w:rFonts w:ascii="Times New Roman" w:eastAsia="ScalaSansLF-Regular" w:hAnsi="Times New Roman" w:cs="Times New Roman"/>
                      <w:kern w:val="0"/>
                      <w:szCs w:val="21"/>
                    </w:rPr>
                    <w:t>1901767 (2019)</w:t>
                  </w:r>
                </w:p>
              </w:tc>
              <w:tc>
                <w:tcPr>
                  <w:tcW w:w="2174" w:type="dxa"/>
                </w:tcPr>
                <w:p w:rsidR="00DE2FD1" w:rsidRPr="00B16154" w:rsidRDefault="00FC0EFE" w:rsidP="00DE2FD1">
                  <w:pPr>
                    <w:rPr>
                      <w:rFonts w:ascii="Times New Roman" w:hAnsi="Times New Roman" w:cs="Times New Roman"/>
                    </w:rPr>
                  </w:pPr>
                  <w:r w:rsidRPr="00B16154">
                    <w:rPr>
                      <w:rFonts w:ascii="Times New Roman" w:hAnsi="Times New Roman" w:cs="Times New Roman"/>
                    </w:rPr>
                    <w:t>10.856</w:t>
                  </w:r>
                </w:p>
              </w:tc>
              <w:tc>
                <w:tcPr>
                  <w:tcW w:w="2175" w:type="dxa"/>
                </w:tcPr>
                <w:p w:rsidR="00DE2FD1" w:rsidRPr="00B16154" w:rsidRDefault="006E73FC" w:rsidP="00DE2FD1">
                  <w:pPr>
                    <w:rPr>
                      <w:rFonts w:ascii="Times New Roman" w:hAnsi="Times New Roman" w:cs="Times New Roman"/>
                    </w:rPr>
                  </w:pPr>
                  <w:r w:rsidRPr="00B16154">
                    <w:rPr>
                      <w:rFonts w:ascii="Times New Roman" w:hAnsi="Times New Roman" w:cs="Times New Roman"/>
                    </w:rPr>
                    <w:t>2019/6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Pr="00B16154" w:rsidRDefault="00D650D5" w:rsidP="00DE2FD1">
                  <w:pPr>
                    <w:rPr>
                      <w:rFonts w:ascii="Times New Roman" w:hAnsi="Times New Roman" w:cs="Times New Roman"/>
                    </w:rPr>
                  </w:pPr>
                  <w:r w:rsidRPr="00B16154">
                    <w:rPr>
                      <w:rFonts w:ascii="Times New Roman" w:hAnsi="Times New Roman" w:cs="Times New Roman"/>
                      <w:color w:val="4A4A4A"/>
                      <w:szCs w:val="21"/>
                      <w:shd w:val="clear" w:color="auto" w:fill="FFFFFF"/>
                    </w:rPr>
                    <w:t>High-performance bendable organic solar cells with silver nanowire-graphene hybrid electrode</w:t>
                  </w:r>
                </w:p>
              </w:tc>
              <w:tc>
                <w:tcPr>
                  <w:tcW w:w="2174" w:type="dxa"/>
                </w:tcPr>
                <w:p w:rsidR="00DE2FD1" w:rsidRPr="00B16154" w:rsidRDefault="00D650D5" w:rsidP="00DE2FD1">
                  <w:pPr>
                    <w:rPr>
                      <w:rFonts w:ascii="Times New Roman" w:hAnsi="Times New Roman" w:cs="Times New Roman"/>
                      <w:i/>
                      <w:iCs/>
                    </w:rPr>
                  </w:pPr>
                  <w:r w:rsidRPr="00B16154">
                    <w:rPr>
                      <w:rStyle w:val="a9"/>
                      <w:rFonts w:ascii="Times New Roman" w:hAnsi="Times New Roman" w:cs="Times New Roman"/>
                      <w:i w:val="0"/>
                      <w:iCs w:val="0"/>
                      <w:color w:val="4A4A4A"/>
                      <w:szCs w:val="21"/>
                      <w:shd w:val="clear" w:color="auto" w:fill="FFFFFF"/>
                    </w:rPr>
                    <w:t>IEEE J. Photov</w:t>
                  </w:r>
                  <w:r w:rsidR="005F1C7D" w:rsidRPr="00B16154">
                    <w:rPr>
                      <w:rStyle w:val="a9"/>
                      <w:rFonts w:ascii="Times New Roman" w:hAnsi="Times New Roman" w:cs="Times New Roman"/>
                      <w:i w:val="0"/>
                      <w:iCs w:val="0"/>
                      <w:color w:val="4A4A4A"/>
                      <w:szCs w:val="21"/>
                      <w:shd w:val="clear" w:color="auto" w:fill="FFFFFF"/>
                    </w:rPr>
                    <w:t>ol</w:t>
                  </w:r>
                  <w:r w:rsidRPr="00B16154">
                    <w:rPr>
                      <w:rStyle w:val="a9"/>
                      <w:rFonts w:ascii="Times New Roman" w:hAnsi="Times New Roman" w:cs="Times New Roman"/>
                      <w:i w:val="0"/>
                      <w:iCs w:val="0"/>
                      <w:color w:val="4A4A4A"/>
                      <w:szCs w:val="21"/>
                      <w:shd w:val="clear" w:color="auto" w:fill="FFFFFF"/>
                    </w:rPr>
                    <w:t>taics</w:t>
                  </w:r>
                  <w:r w:rsidRPr="00B16154">
                    <w:rPr>
                      <w:rFonts w:ascii="Times New Roman" w:hAnsi="Times New Roman" w:cs="Times New Roman"/>
                      <w:i/>
                      <w:iCs/>
                      <w:color w:val="4A4A4A"/>
                      <w:szCs w:val="21"/>
                      <w:shd w:val="clear" w:color="auto" w:fill="FFFFFF"/>
                    </w:rPr>
                    <w:t> </w:t>
                  </w:r>
                  <w:r w:rsidRPr="00B16154">
                    <w:rPr>
                      <w:rStyle w:val="aa"/>
                      <w:rFonts w:ascii="Times New Roman" w:hAnsi="Times New Roman" w:cs="Times New Roman"/>
                      <w:b w:val="0"/>
                      <w:bCs w:val="0"/>
                      <w:color w:val="4A4A4A"/>
                      <w:szCs w:val="21"/>
                      <w:shd w:val="clear" w:color="auto" w:fill="FFFFFF"/>
                    </w:rPr>
                    <w:t>9</w:t>
                  </w:r>
                  <w:r w:rsidRPr="00B16154">
                    <w:rPr>
                      <w:rFonts w:ascii="Times New Roman" w:hAnsi="Times New Roman" w:cs="Times New Roman"/>
                      <w:color w:val="4A4A4A"/>
                      <w:szCs w:val="21"/>
                      <w:shd w:val="clear" w:color="auto" w:fill="FFFFFF"/>
                    </w:rPr>
                    <w:t>, 214 (2019)</w:t>
                  </w:r>
                </w:p>
              </w:tc>
              <w:tc>
                <w:tcPr>
                  <w:tcW w:w="2174" w:type="dxa"/>
                </w:tcPr>
                <w:p w:rsidR="00DE2FD1" w:rsidRPr="00B16154" w:rsidRDefault="005F1C7D" w:rsidP="00DE2FD1">
                  <w:pPr>
                    <w:rPr>
                      <w:rFonts w:ascii="Times New Roman" w:hAnsi="Times New Roman" w:cs="Times New Roman"/>
                    </w:rPr>
                  </w:pPr>
                  <w:r w:rsidRPr="00B16154">
                    <w:rPr>
                      <w:rFonts w:ascii="Times New Roman" w:hAnsi="Times New Roman" w:cs="Times New Roman"/>
                    </w:rPr>
                    <w:t>3.398</w:t>
                  </w:r>
                </w:p>
              </w:tc>
              <w:tc>
                <w:tcPr>
                  <w:tcW w:w="2175" w:type="dxa"/>
                </w:tcPr>
                <w:p w:rsidR="00DE2FD1" w:rsidRPr="00B16154" w:rsidRDefault="00D650D5" w:rsidP="00DE2FD1">
                  <w:pPr>
                    <w:rPr>
                      <w:rFonts w:ascii="Times New Roman" w:hAnsi="Times New Roman" w:cs="Times New Roman"/>
                    </w:rPr>
                  </w:pPr>
                  <w:r w:rsidRPr="00B16154">
                    <w:rPr>
                      <w:rFonts w:ascii="Times New Roman" w:hAnsi="Times New Roman" w:cs="Times New Roman"/>
                    </w:rPr>
                    <w:t>2019/1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Pr="00B16154" w:rsidRDefault="00FE63BC" w:rsidP="00DE2FD1">
                  <w:pPr>
                    <w:rPr>
                      <w:rFonts w:ascii="Times New Roman" w:hAnsi="Times New Roman" w:cs="Times New Roman"/>
                    </w:rPr>
                  </w:pPr>
                  <w:r w:rsidRPr="00B16154">
                    <w:rPr>
                      <w:rFonts w:ascii="Times New Roman" w:hAnsi="Times New Roman" w:cs="Times New Roman"/>
                      <w:color w:val="4A4A4A"/>
                      <w:szCs w:val="21"/>
                      <w:shd w:val="clear" w:color="auto" w:fill="FFFFFF"/>
                    </w:rPr>
                    <w:t>Elucidation of heterogeneous graphene nucleation and growth through Cu surface engineering</w:t>
                  </w:r>
                </w:p>
              </w:tc>
              <w:tc>
                <w:tcPr>
                  <w:tcW w:w="2174" w:type="dxa"/>
                </w:tcPr>
                <w:p w:rsidR="00DE2FD1" w:rsidRPr="00B16154" w:rsidRDefault="00FE63BC" w:rsidP="00DE2FD1">
                  <w:pPr>
                    <w:rPr>
                      <w:rFonts w:ascii="Times New Roman" w:hAnsi="Times New Roman" w:cs="Times New Roman"/>
                    </w:rPr>
                  </w:pPr>
                  <w:r w:rsidRPr="00B16154">
                    <w:rPr>
                      <w:rFonts w:ascii="Times New Roman" w:hAnsi="Times New Roman" w:cs="Times New Roman"/>
                    </w:rPr>
                    <w:t>Carbon</w:t>
                  </w:r>
                  <w:r w:rsidR="0021080A" w:rsidRPr="00B16154">
                    <w:rPr>
                      <w:rFonts w:ascii="Times New Roman" w:hAnsi="Times New Roman" w:cs="Times New Roman"/>
                    </w:rPr>
                    <w:t xml:space="preserve"> 147, 120 (2019)</w:t>
                  </w:r>
                </w:p>
              </w:tc>
              <w:tc>
                <w:tcPr>
                  <w:tcW w:w="2174" w:type="dxa"/>
                </w:tcPr>
                <w:p w:rsidR="00DE2FD1" w:rsidRPr="00B16154" w:rsidRDefault="005F1C7D" w:rsidP="00DE2FD1">
                  <w:pPr>
                    <w:rPr>
                      <w:rFonts w:ascii="Times New Roman" w:hAnsi="Times New Roman" w:cs="Times New Roman"/>
                    </w:rPr>
                  </w:pPr>
                  <w:r w:rsidRPr="00B16154">
                    <w:rPr>
                      <w:rFonts w:ascii="Times New Roman" w:hAnsi="Times New Roman" w:cs="Times New Roman"/>
                    </w:rPr>
                    <w:t>7.466</w:t>
                  </w:r>
                </w:p>
              </w:tc>
              <w:tc>
                <w:tcPr>
                  <w:tcW w:w="2175" w:type="dxa"/>
                </w:tcPr>
                <w:p w:rsidR="00DE2FD1" w:rsidRPr="00B16154" w:rsidRDefault="0021080A" w:rsidP="00DE2FD1">
                  <w:pPr>
                    <w:rPr>
                      <w:rFonts w:ascii="Times New Roman" w:hAnsi="Times New Roman" w:cs="Times New Roman"/>
                    </w:rPr>
                  </w:pPr>
                  <w:r w:rsidRPr="00B16154">
                    <w:rPr>
                      <w:rFonts w:ascii="Times New Roman" w:hAnsi="Times New Roman" w:cs="Times New Roman"/>
                    </w:rPr>
                    <w:t>2019/3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Pr="00B16154" w:rsidRDefault="00D650D5" w:rsidP="00DE2FD1">
                  <w:pPr>
                    <w:rPr>
                      <w:rFonts w:ascii="Times New Roman" w:hAnsi="Times New Roman" w:cs="Times New Roman"/>
                    </w:rPr>
                  </w:pPr>
                  <w:r w:rsidRPr="00B16154">
                    <w:rPr>
                      <w:rFonts w:ascii="Times New Roman" w:hAnsi="Times New Roman" w:cs="Times New Roman"/>
                      <w:color w:val="4A4A4A"/>
                      <w:szCs w:val="21"/>
                      <w:shd w:val="clear" w:color="auto" w:fill="FFFFFF"/>
                    </w:rPr>
                    <w:t xml:space="preserve">Tunable photoluminescence in van der Waals heterojunction built </w:t>
                  </w:r>
                  <w:r w:rsidRPr="00B16154">
                    <w:rPr>
                      <w:rFonts w:ascii="Times New Roman" w:hAnsi="Times New Roman" w:cs="Times New Roman"/>
                      <w:color w:val="4A4A4A"/>
                      <w:szCs w:val="21"/>
                      <w:shd w:val="clear" w:color="auto" w:fill="FFFFFF"/>
                    </w:rPr>
                    <w:lastRenderedPageBreak/>
                    <w:t>from MoS</w:t>
                  </w:r>
                  <w:r w:rsidRPr="00B16154">
                    <w:rPr>
                      <w:rFonts w:ascii="Times New Roman" w:hAnsi="Times New Roman" w:cs="Times New Roman"/>
                      <w:color w:val="4A4A4A"/>
                      <w:shd w:val="clear" w:color="auto" w:fill="FFFFFF"/>
                      <w:vertAlign w:val="subscript"/>
                    </w:rPr>
                    <w:t>2</w:t>
                  </w:r>
                  <w:r w:rsidRPr="00B16154">
                    <w:rPr>
                      <w:rFonts w:ascii="Times New Roman" w:hAnsi="Times New Roman" w:cs="Times New Roman"/>
                      <w:color w:val="4A4A4A"/>
                      <w:szCs w:val="21"/>
                      <w:shd w:val="clear" w:color="auto" w:fill="FFFFFF"/>
                    </w:rPr>
                    <w:t> monolayer and PTCDA organic semiconductor</w:t>
                  </w:r>
                </w:p>
              </w:tc>
              <w:tc>
                <w:tcPr>
                  <w:tcW w:w="2174" w:type="dxa"/>
                </w:tcPr>
                <w:p w:rsidR="00DE2FD1" w:rsidRPr="00B16154" w:rsidRDefault="00D650D5" w:rsidP="00DE2FD1">
                  <w:pPr>
                    <w:rPr>
                      <w:rFonts w:ascii="Times New Roman" w:hAnsi="Times New Roman" w:cs="Times New Roman"/>
                    </w:rPr>
                  </w:pPr>
                  <w:r w:rsidRPr="00B16154">
                    <w:rPr>
                      <w:rFonts w:ascii="Times New Roman" w:hAnsi="Times New Roman" w:cs="Times New Roman"/>
                    </w:rPr>
                    <w:lastRenderedPageBreak/>
                    <w:t>Nanoscale</w:t>
                  </w:r>
                  <w:r w:rsidR="0025785E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25785E">
                    <w:rPr>
                      <w:rFonts w:ascii="Times New Roman" w:hAnsi="Times New Roman" w:cs="Times New Roman" w:hint="eastAsia"/>
                    </w:rPr>
                    <w:t>10</w:t>
                  </w:r>
                  <w:bookmarkStart w:id="0" w:name="_GoBack"/>
                  <w:bookmarkEnd w:id="0"/>
                  <w:r w:rsidRPr="00B16154">
                    <w:rPr>
                      <w:rFonts w:ascii="Times New Roman" w:hAnsi="Times New Roman" w:cs="Times New Roman"/>
                      <w:color w:val="4A4A4A"/>
                      <w:szCs w:val="21"/>
                      <w:shd w:val="clear" w:color="auto" w:fill="FFFFFF"/>
                    </w:rPr>
                    <w:t>, 16107 (2018)</w:t>
                  </w:r>
                </w:p>
              </w:tc>
              <w:tc>
                <w:tcPr>
                  <w:tcW w:w="2174" w:type="dxa"/>
                </w:tcPr>
                <w:p w:rsidR="00DE2FD1" w:rsidRPr="00B16154" w:rsidRDefault="005F1C7D" w:rsidP="00DE2FD1">
                  <w:pPr>
                    <w:rPr>
                      <w:rFonts w:ascii="Times New Roman" w:hAnsi="Times New Roman" w:cs="Times New Roman"/>
                    </w:rPr>
                  </w:pPr>
                  <w:r w:rsidRPr="00B16154">
                    <w:rPr>
                      <w:rFonts w:ascii="Times New Roman" w:hAnsi="Times New Roman" w:cs="Times New Roman"/>
                    </w:rPr>
                    <w:t>6.97</w:t>
                  </w:r>
                </w:p>
              </w:tc>
              <w:tc>
                <w:tcPr>
                  <w:tcW w:w="2175" w:type="dxa"/>
                </w:tcPr>
                <w:p w:rsidR="00DE2FD1" w:rsidRPr="00B16154" w:rsidRDefault="00D650D5" w:rsidP="00DE2FD1">
                  <w:pPr>
                    <w:rPr>
                      <w:rFonts w:ascii="Times New Roman" w:hAnsi="Times New Roman" w:cs="Times New Roman"/>
                    </w:rPr>
                  </w:pPr>
                  <w:r w:rsidRPr="00B16154">
                    <w:rPr>
                      <w:rFonts w:ascii="Times New Roman" w:hAnsi="Times New Roman" w:cs="Times New Roman"/>
                    </w:rPr>
                    <w:t>2018/8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A21E3" w:rsidP="00DE2FD1">
                  <w:r>
                    <w:rPr>
                      <w:rFonts w:ascii="Century" w:hAnsi="Century"/>
                      <w:color w:val="4A4A4A"/>
                      <w:szCs w:val="21"/>
                      <w:shd w:val="clear" w:color="auto" w:fill="FFFFFF"/>
                    </w:rPr>
                    <w:t>A review of theoretical study of graphene chemical vapor deposition synthesis on metals: nucleation, growth, and the role of hydrogen and oxygen</w:t>
                  </w:r>
                </w:p>
              </w:tc>
              <w:tc>
                <w:tcPr>
                  <w:tcW w:w="2174" w:type="dxa"/>
                </w:tcPr>
                <w:p w:rsidR="00DE2FD1" w:rsidRPr="00B16154" w:rsidRDefault="00DA21E3" w:rsidP="00DE2FD1">
                  <w:pPr>
                    <w:rPr>
                      <w:rFonts w:ascii="Times New Roman" w:hAnsi="Times New Roman" w:cs="Times New Roman"/>
                      <w:i/>
                      <w:iCs/>
                    </w:rPr>
                  </w:pPr>
                  <w:r w:rsidRPr="00B16154">
                    <w:rPr>
                      <w:rStyle w:val="a9"/>
                      <w:rFonts w:ascii="Times New Roman" w:hAnsi="Times New Roman" w:cs="Times New Roman"/>
                      <w:i w:val="0"/>
                      <w:iCs w:val="0"/>
                      <w:color w:val="4A4A4A"/>
                      <w:szCs w:val="21"/>
                      <w:shd w:val="clear" w:color="auto" w:fill="FFFFFF"/>
                    </w:rPr>
                    <w:t>Reports on Progress in Physics</w:t>
                  </w:r>
                  <w:r w:rsidRPr="00B16154">
                    <w:rPr>
                      <w:rFonts w:ascii="Times New Roman" w:hAnsi="Times New Roman" w:cs="Times New Roman"/>
                      <w:color w:val="4A4A4A"/>
                      <w:szCs w:val="21"/>
                      <w:shd w:val="clear" w:color="auto" w:fill="FFFFFF"/>
                    </w:rPr>
                    <w:t> </w:t>
                  </w:r>
                  <w:r w:rsidRPr="00B16154">
                    <w:rPr>
                      <w:rStyle w:val="aa"/>
                      <w:rFonts w:ascii="Times New Roman" w:hAnsi="Times New Roman" w:cs="Times New Roman"/>
                      <w:b w:val="0"/>
                      <w:bCs w:val="0"/>
                      <w:color w:val="4A4A4A"/>
                      <w:szCs w:val="21"/>
                      <w:shd w:val="clear" w:color="auto" w:fill="FFFFFF"/>
                    </w:rPr>
                    <w:t>81</w:t>
                  </w:r>
                  <w:r w:rsidRPr="00B16154">
                    <w:rPr>
                      <w:rFonts w:ascii="Times New Roman" w:hAnsi="Times New Roman" w:cs="Times New Roman"/>
                      <w:color w:val="4A4A4A"/>
                      <w:szCs w:val="21"/>
                      <w:shd w:val="clear" w:color="auto" w:fill="FFFFFF"/>
                    </w:rPr>
                    <w:t>, 036501 (2018)</w:t>
                  </w:r>
                </w:p>
              </w:tc>
              <w:tc>
                <w:tcPr>
                  <w:tcW w:w="2174" w:type="dxa"/>
                </w:tcPr>
                <w:p w:rsidR="00DE2FD1" w:rsidRPr="00B16154" w:rsidRDefault="005F1C7D" w:rsidP="00DE2FD1">
                  <w:pPr>
                    <w:rPr>
                      <w:rFonts w:ascii="Times New Roman" w:hAnsi="Times New Roman" w:cs="Times New Roman"/>
                    </w:rPr>
                  </w:pPr>
                  <w:r w:rsidRPr="00B16154">
                    <w:rPr>
                      <w:rFonts w:ascii="Times New Roman" w:hAnsi="Times New Roman" w:cs="Times New Roman"/>
                    </w:rPr>
                    <w:t>16.62</w:t>
                  </w:r>
                </w:p>
              </w:tc>
              <w:tc>
                <w:tcPr>
                  <w:tcW w:w="2175" w:type="dxa"/>
                </w:tcPr>
                <w:p w:rsidR="00DE2FD1" w:rsidRPr="00B16154" w:rsidRDefault="0021080A" w:rsidP="00DE2FD1">
                  <w:pPr>
                    <w:rPr>
                      <w:rFonts w:ascii="Times New Roman" w:hAnsi="Times New Roman" w:cs="Times New Roman"/>
                    </w:rPr>
                  </w:pPr>
                  <w:r w:rsidRPr="00B16154">
                    <w:rPr>
                      <w:rFonts w:ascii="Times New Roman" w:hAnsi="Times New Roman" w:cs="Times New Roman"/>
                    </w:rPr>
                    <w:t>2018/1</w:t>
                  </w:r>
                </w:p>
              </w:tc>
            </w:tr>
          </w:tbl>
          <w:p w:rsidR="00DE2FD1" w:rsidRPr="00137030" w:rsidRDefault="00DE2FD1" w:rsidP="00DE2FD1"/>
          <w:p w:rsidR="00DE2FD1" w:rsidRDefault="00DE2FD1" w:rsidP="00DE2FD1">
            <w:r>
              <w:t>近三年授权国际发明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2E154F">
              <w:rPr>
                <w:rFonts w:hint="eastAsia"/>
                <w:u w:val="single"/>
              </w:rPr>
              <w:t>1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项，中国</w:t>
            </w:r>
            <w:r>
              <w:t>发明专利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994EC9">
              <w:rPr>
                <w:u w:val="single"/>
              </w:rPr>
              <w:t>7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项，其中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2E154F">
              <w:rPr>
                <w:rFonts w:hint="eastAsia"/>
                <w:u w:val="single"/>
              </w:rPr>
              <w:t>1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项已实施转化。</w:t>
            </w:r>
          </w:p>
          <w:p w:rsidR="00DE2FD1" w:rsidRDefault="00DE2FD1" w:rsidP="00DE2FD1"/>
          <w:p w:rsidR="00DE2FD1" w:rsidRPr="0068642E" w:rsidRDefault="00DE2FD1" w:rsidP="00DE2FD1">
            <w:r>
              <w:t>近三年被采纳国际标准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2E154F">
              <w:rPr>
                <w:rFonts w:hint="eastAsia"/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项，国家标准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2E154F">
              <w:rPr>
                <w:rFonts w:hint="eastAsia"/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项，行业标准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2E154F">
              <w:rPr>
                <w:rFonts w:hint="eastAsia"/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项。</w:t>
            </w:r>
          </w:p>
          <w:p w:rsidR="00DE2FD1" w:rsidRDefault="00DE2FD1" w:rsidP="00DE2FD1"/>
          <w:p w:rsidR="00DE2FD1" w:rsidRDefault="00DE2FD1" w:rsidP="00DE2FD1">
            <w:r>
              <w:t>近三年主要在研项目（列不超过</w:t>
            </w:r>
            <w:r>
              <w:t>5</w:t>
            </w:r>
            <w:r>
              <w:t>项）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项目类型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研究期限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总经费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F6062F" w:rsidP="00DE2FD1">
                  <w:pPr>
                    <w:jc w:val="left"/>
                  </w:pPr>
                  <w:r w:rsidRPr="006F1EAA">
                    <w:rPr>
                      <w:rFonts w:ascii="Times New Roman" w:hAnsi="Times New Roman"/>
                      <w:szCs w:val="21"/>
                    </w:rPr>
                    <w:t>SHELL GLOBAL SOLUTIONS INTERNATIONAL B.V.</w:t>
                  </w:r>
                </w:p>
              </w:tc>
              <w:tc>
                <w:tcPr>
                  <w:tcW w:w="2174" w:type="dxa"/>
                </w:tcPr>
                <w:p w:rsidR="00DE2FD1" w:rsidRDefault="00F6062F" w:rsidP="00DE2FD1">
                  <w:pPr>
                    <w:jc w:val="left"/>
                  </w:pPr>
                  <w:r>
                    <w:rPr>
                      <w:rFonts w:hint="eastAsia"/>
                    </w:rPr>
                    <w:t>国际著名企业</w:t>
                  </w:r>
                </w:p>
              </w:tc>
              <w:tc>
                <w:tcPr>
                  <w:tcW w:w="2174" w:type="dxa"/>
                </w:tcPr>
                <w:p w:rsidR="00DE2FD1" w:rsidRDefault="00F6062F" w:rsidP="00DE2FD1">
                  <w:pPr>
                    <w:jc w:val="left"/>
                  </w:pPr>
                  <w:r>
                    <w:rPr>
                      <w:rFonts w:hint="eastAsia"/>
                    </w:rPr>
                    <w:t>2017/10-2020/10</w:t>
                  </w:r>
                </w:p>
              </w:tc>
              <w:tc>
                <w:tcPr>
                  <w:tcW w:w="2175" w:type="dxa"/>
                </w:tcPr>
                <w:p w:rsidR="00DE2FD1" w:rsidRDefault="00F6062F" w:rsidP="00DE2FD1">
                  <w:pPr>
                    <w:jc w:val="left"/>
                  </w:pPr>
                  <w:r>
                    <w:rPr>
                      <w:rFonts w:hint="eastAsia"/>
                    </w:rPr>
                    <w:t>36</w:t>
                  </w:r>
                  <w:r>
                    <w:rPr>
                      <w:rFonts w:hint="eastAsia"/>
                    </w:rPr>
                    <w:t>万美元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F6062F" w:rsidP="00DE2FD1">
                  <w:pPr>
                    <w:jc w:val="left"/>
                  </w:pPr>
                  <w:r w:rsidRPr="006F1EAA">
                    <w:rPr>
                      <w:rFonts w:ascii="Times New Roman" w:hAnsi="Times New Roman"/>
                      <w:szCs w:val="21"/>
                    </w:rPr>
                    <w:t>新型</w:t>
                  </w:r>
                  <w:r w:rsidRPr="006F1EAA">
                    <w:rPr>
                      <w:rFonts w:ascii="Times New Roman" w:hAnsi="Times New Roman"/>
                      <w:kern w:val="0"/>
                      <w:szCs w:val="21"/>
                    </w:rPr>
                    <w:t>二维硫化铬的化学气相沉积法制备及其电、磁性能探索</w:t>
                  </w:r>
                </w:p>
              </w:tc>
              <w:tc>
                <w:tcPr>
                  <w:tcW w:w="2174" w:type="dxa"/>
                </w:tcPr>
                <w:p w:rsidR="00DE2FD1" w:rsidRDefault="00F6062F" w:rsidP="00DE2FD1">
                  <w:pPr>
                    <w:jc w:val="left"/>
                  </w:pPr>
                  <w:r>
                    <w:rPr>
                      <w:rFonts w:hint="eastAsia"/>
                    </w:rPr>
                    <w:t>国家自然科学基金面上</w:t>
                  </w:r>
                </w:p>
              </w:tc>
              <w:tc>
                <w:tcPr>
                  <w:tcW w:w="2174" w:type="dxa"/>
                </w:tcPr>
                <w:p w:rsidR="00DE2FD1" w:rsidRDefault="00F6062F" w:rsidP="00DE2FD1">
                  <w:pPr>
                    <w:jc w:val="left"/>
                  </w:pPr>
                  <w:r>
                    <w:rPr>
                      <w:rFonts w:hint="eastAsia"/>
                    </w:rPr>
                    <w:t>2019/1-2022/12</w:t>
                  </w:r>
                </w:p>
              </w:tc>
              <w:tc>
                <w:tcPr>
                  <w:tcW w:w="2175" w:type="dxa"/>
                </w:tcPr>
                <w:p w:rsidR="00DE2FD1" w:rsidRDefault="00F6062F" w:rsidP="00DE2FD1">
                  <w:pPr>
                    <w:jc w:val="left"/>
                  </w:pPr>
                  <w:r>
                    <w:rPr>
                      <w:rFonts w:hint="eastAsia"/>
                    </w:rPr>
                    <w:t>62</w:t>
                  </w:r>
                  <w:r>
                    <w:rPr>
                      <w:rFonts w:hint="eastAsia"/>
                    </w:rPr>
                    <w:t>万元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F6062F" w:rsidP="00DE2FD1">
                  <w:pPr>
                    <w:jc w:val="left"/>
                  </w:pPr>
                  <w:r w:rsidRPr="006F1EAA">
                    <w:rPr>
                      <w:rFonts w:ascii="Times New Roman" w:hAnsi="Times New Roman"/>
                      <w:kern w:val="0"/>
                      <w:szCs w:val="21"/>
                    </w:rPr>
                    <w:t>石墨烯化学气相沉积生长中氧的作用机制</w:t>
                  </w:r>
                </w:p>
              </w:tc>
              <w:tc>
                <w:tcPr>
                  <w:tcW w:w="2174" w:type="dxa"/>
                </w:tcPr>
                <w:p w:rsidR="00DE2FD1" w:rsidRDefault="00F6062F" w:rsidP="00DE2FD1">
                  <w:pPr>
                    <w:jc w:val="left"/>
                  </w:pPr>
                  <w:r>
                    <w:rPr>
                      <w:rFonts w:hint="eastAsia"/>
                    </w:rPr>
                    <w:t>国家自然科学基金面上</w:t>
                  </w:r>
                </w:p>
              </w:tc>
              <w:tc>
                <w:tcPr>
                  <w:tcW w:w="2174" w:type="dxa"/>
                </w:tcPr>
                <w:p w:rsidR="00DE2FD1" w:rsidRDefault="00F6062F" w:rsidP="00DE2FD1">
                  <w:pPr>
                    <w:jc w:val="left"/>
                  </w:pPr>
                  <w:r>
                    <w:rPr>
                      <w:rFonts w:hint="eastAsia"/>
                    </w:rPr>
                    <w:t>2017/1-2020/12</w:t>
                  </w:r>
                </w:p>
              </w:tc>
              <w:tc>
                <w:tcPr>
                  <w:tcW w:w="2175" w:type="dxa"/>
                </w:tcPr>
                <w:p w:rsidR="00DE2FD1" w:rsidRDefault="00F6062F" w:rsidP="00DE2FD1">
                  <w:pPr>
                    <w:jc w:val="left"/>
                  </w:pPr>
                  <w:r>
                    <w:rPr>
                      <w:rFonts w:hint="eastAsia"/>
                    </w:rPr>
                    <w:t>62</w:t>
                  </w:r>
                  <w:r>
                    <w:rPr>
                      <w:rFonts w:hint="eastAsia"/>
                    </w:rPr>
                    <w:t>万元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F6062F" w:rsidP="00DE2FD1">
                  <w:pPr>
                    <w:jc w:val="left"/>
                  </w:pPr>
                  <w:r w:rsidRPr="006F1EAA">
                    <w:rPr>
                      <w:rFonts w:ascii="Times New Roman" w:hAnsi="Times New Roman"/>
                      <w:kern w:val="0"/>
                      <w:szCs w:val="21"/>
                    </w:rPr>
                    <w:t>二维</w:t>
                  </w:r>
                  <w:r w:rsidRPr="006F1EAA">
                    <w:rPr>
                      <w:rFonts w:ascii="Times New Roman" w:hAnsi="Times New Roman"/>
                      <w:kern w:val="0"/>
                      <w:szCs w:val="21"/>
                    </w:rPr>
                    <w:t>MoS</w:t>
                  </w:r>
                  <w:r w:rsidRPr="006F1EAA">
                    <w:rPr>
                      <w:rFonts w:ascii="Times New Roman" w:hAnsi="Times New Roman"/>
                      <w:kern w:val="0"/>
                      <w:szCs w:val="21"/>
                      <w:vertAlign w:val="subscript"/>
                    </w:rPr>
                    <w:t>2</w:t>
                  </w:r>
                  <w:r w:rsidRPr="006F1EAA">
                    <w:rPr>
                      <w:rFonts w:ascii="Times New Roman" w:hAnsi="Times New Roman"/>
                      <w:kern w:val="0"/>
                      <w:szCs w:val="21"/>
                    </w:rPr>
                    <w:t>/Alq</w:t>
                  </w:r>
                  <w:r w:rsidRPr="006F1EAA">
                    <w:rPr>
                      <w:rFonts w:ascii="Times New Roman" w:hAnsi="Times New Roman"/>
                      <w:kern w:val="0"/>
                      <w:szCs w:val="21"/>
                      <w:vertAlign w:val="subscript"/>
                    </w:rPr>
                    <w:t>3</w:t>
                  </w:r>
                  <w:r w:rsidRPr="006F1EAA">
                    <w:rPr>
                      <w:rFonts w:ascii="Times New Roman" w:hAnsi="Times New Roman"/>
                      <w:kern w:val="0"/>
                      <w:szCs w:val="21"/>
                    </w:rPr>
                    <w:t>的无机</w:t>
                  </w:r>
                  <w:r w:rsidRPr="006F1EAA">
                    <w:rPr>
                      <w:rFonts w:ascii="Times New Roman" w:hAnsi="Times New Roman"/>
                      <w:kern w:val="0"/>
                      <w:szCs w:val="21"/>
                    </w:rPr>
                    <w:t>/</w:t>
                  </w:r>
                  <w:r w:rsidRPr="006F1EAA">
                    <w:rPr>
                      <w:rFonts w:ascii="Times New Roman" w:hAnsi="Times New Roman"/>
                      <w:kern w:val="0"/>
                      <w:szCs w:val="21"/>
                    </w:rPr>
                    <w:t>有机异质结的可控构建及其系统协同发光的研究</w:t>
                  </w:r>
                </w:p>
              </w:tc>
              <w:tc>
                <w:tcPr>
                  <w:tcW w:w="2174" w:type="dxa"/>
                </w:tcPr>
                <w:p w:rsidR="00DE2FD1" w:rsidRDefault="00F6062F" w:rsidP="00DE2FD1">
                  <w:pPr>
                    <w:jc w:val="left"/>
                  </w:pPr>
                  <w:r>
                    <w:rPr>
                      <w:rFonts w:hint="eastAsia"/>
                    </w:rPr>
                    <w:t>国家自然科学基金面上</w:t>
                  </w:r>
                </w:p>
              </w:tc>
              <w:tc>
                <w:tcPr>
                  <w:tcW w:w="2174" w:type="dxa"/>
                </w:tcPr>
                <w:p w:rsidR="00DE2FD1" w:rsidRDefault="00F6062F" w:rsidP="00DE2FD1">
                  <w:pPr>
                    <w:jc w:val="left"/>
                  </w:pPr>
                  <w:r>
                    <w:rPr>
                      <w:rFonts w:hint="eastAsia"/>
                    </w:rPr>
                    <w:t>2014/1-2018/12</w:t>
                  </w:r>
                </w:p>
              </w:tc>
              <w:tc>
                <w:tcPr>
                  <w:tcW w:w="2175" w:type="dxa"/>
                </w:tcPr>
                <w:p w:rsidR="00DE2FD1" w:rsidRDefault="00F6062F" w:rsidP="00DE2FD1">
                  <w:pPr>
                    <w:jc w:val="left"/>
                  </w:pPr>
                  <w:r>
                    <w:rPr>
                      <w:rFonts w:hint="eastAsia"/>
                    </w:rPr>
                    <w:t>83</w:t>
                  </w:r>
                  <w:r>
                    <w:rPr>
                      <w:rFonts w:hint="eastAsia"/>
                    </w:rPr>
                    <w:t>万元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177836" w:rsidP="00DE2FD1">
                  <w:pPr>
                    <w:jc w:val="left"/>
                  </w:pPr>
                  <w:r w:rsidRPr="006F1EAA">
                    <w:rPr>
                      <w:rFonts w:ascii="Times New Roman" w:hAnsi="Times New Roman"/>
                      <w:szCs w:val="21"/>
                    </w:rPr>
                    <w:t>石墨烯可控制备及其在太阳能电池方面应用的合作研究</w:t>
                  </w:r>
                </w:p>
              </w:tc>
              <w:tc>
                <w:tcPr>
                  <w:tcW w:w="2174" w:type="dxa"/>
                </w:tcPr>
                <w:p w:rsidR="00DE2FD1" w:rsidRDefault="00177836" w:rsidP="00DE2FD1">
                  <w:pPr>
                    <w:jc w:val="left"/>
                  </w:pPr>
                  <w:r>
                    <w:rPr>
                      <w:rFonts w:hint="eastAsia"/>
                    </w:rPr>
                    <w:t>浙江省科技厅</w:t>
                  </w:r>
                </w:p>
              </w:tc>
              <w:tc>
                <w:tcPr>
                  <w:tcW w:w="2174" w:type="dxa"/>
                </w:tcPr>
                <w:p w:rsidR="00DE2FD1" w:rsidRDefault="00177836" w:rsidP="00DE2FD1">
                  <w:pPr>
                    <w:jc w:val="left"/>
                  </w:pPr>
                  <w:r>
                    <w:rPr>
                      <w:rFonts w:hint="eastAsia"/>
                    </w:rPr>
                    <w:t>2015/1-2017/12</w:t>
                  </w:r>
                </w:p>
              </w:tc>
              <w:tc>
                <w:tcPr>
                  <w:tcW w:w="2175" w:type="dxa"/>
                </w:tcPr>
                <w:p w:rsidR="00DE2FD1" w:rsidRDefault="00177836" w:rsidP="00DE2FD1">
                  <w:pPr>
                    <w:jc w:val="left"/>
                  </w:pPr>
                  <w:r>
                    <w:rPr>
                      <w:rFonts w:hint="eastAsia"/>
                    </w:rPr>
                    <w:t>15</w:t>
                  </w:r>
                  <w:r>
                    <w:rPr>
                      <w:rFonts w:hint="eastAsia"/>
                    </w:rPr>
                    <w:t>万元</w:t>
                  </w:r>
                </w:p>
              </w:tc>
            </w:tr>
          </w:tbl>
          <w:p w:rsidR="00DE2FD1" w:rsidRDefault="00DE2FD1" w:rsidP="00DE2FD1"/>
          <w:p w:rsidR="00DE2FD1" w:rsidRDefault="00DE2FD1" w:rsidP="00FD646C">
            <w:r>
              <w:rPr>
                <w:rFonts w:hint="eastAsia"/>
              </w:rPr>
              <w:t>其他突出科研业绩</w:t>
            </w:r>
          </w:p>
          <w:p w:rsidR="00DE2FD1" w:rsidRDefault="00DE2FD1" w:rsidP="00FD646C"/>
        </w:tc>
      </w:tr>
      <w:tr w:rsidR="00141D7B" w:rsidTr="00B16154">
        <w:trPr>
          <w:trHeight w:val="274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t>近三年</w:t>
            </w:r>
            <w:r>
              <w:t>指导本科生</w:t>
            </w:r>
            <w:r w:rsidR="00DE2FD1">
              <w:t>获奖、</w:t>
            </w:r>
            <w:r>
              <w:rPr>
                <w:rFonts w:hint="eastAsia"/>
              </w:rPr>
              <w:t>发表</w:t>
            </w:r>
            <w:r>
              <w:t>论文、</w:t>
            </w:r>
            <w:r w:rsidR="00DE2FD1">
              <w:t>授权（申请）</w:t>
            </w:r>
            <w:r>
              <w:t>专利等情况</w:t>
            </w:r>
            <w:r w:rsidR="00DE2FD1">
              <w:t>（不够请加行）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583"/>
              <w:gridCol w:w="2977"/>
              <w:gridCol w:w="2268"/>
              <w:gridCol w:w="1869"/>
            </w:tblGrid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学生姓名</w:t>
                  </w: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奖励、论文</w:t>
                  </w:r>
                  <w:r>
                    <w:t>或专利名称</w:t>
                  </w:r>
                </w:p>
                <w:p w:rsidR="00DE2FD1" w:rsidRDefault="00DE2FD1" w:rsidP="00DE2FD1">
                  <w:pPr>
                    <w:jc w:val="center"/>
                  </w:pPr>
                  <w:r>
                    <w:t>（专利请注明申请或授权）</w:t>
                  </w: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发表或</w:t>
                  </w:r>
                  <w:r>
                    <w:t>获得时间</w:t>
                  </w: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</w:t>
                  </w:r>
                  <w:r>
                    <w:t>排名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</w:tbl>
          <w:p w:rsidR="00DE2FD1" w:rsidRDefault="00DE2FD1" w:rsidP="00FD646C"/>
          <w:p w:rsidR="00DE2FD1" w:rsidRDefault="00DE2FD1" w:rsidP="00FD646C">
            <w:r>
              <w:t>近三年指导本科生的其它业绩</w:t>
            </w:r>
          </w:p>
          <w:p w:rsidR="00DE2FD1" w:rsidRDefault="00362B51" w:rsidP="00FD646C">
            <w:r>
              <w:rPr>
                <w:rFonts w:hint="eastAsia"/>
              </w:rPr>
              <w:t>指导本科</w:t>
            </w:r>
            <w:r w:rsidR="00994EC9">
              <w:rPr>
                <w:rFonts w:hint="eastAsia"/>
              </w:rPr>
              <w:t>省</w:t>
            </w:r>
            <w:r>
              <w:rPr>
                <w:rFonts w:hint="eastAsia"/>
              </w:rPr>
              <w:t>毕设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名到德国留学</w:t>
            </w:r>
          </w:p>
          <w:p w:rsidR="005F5D7C" w:rsidRPr="005F5D7C" w:rsidRDefault="005F5D7C" w:rsidP="00FD646C"/>
        </w:tc>
      </w:tr>
      <w:tr w:rsidR="00141D7B" w:rsidTr="00FD646C">
        <w:trPr>
          <w:trHeight w:val="1407"/>
        </w:trPr>
        <w:tc>
          <w:tcPr>
            <w:tcW w:w="8928" w:type="dxa"/>
            <w:gridSpan w:val="7"/>
          </w:tcPr>
          <w:p w:rsidR="00141D7B" w:rsidRPr="009A3F99" w:rsidRDefault="005F5D7C" w:rsidP="00FD646C">
            <w:r>
              <w:rPr>
                <w:rFonts w:hint="eastAsia"/>
              </w:rPr>
              <w:lastRenderedPageBreak/>
              <w:t>对指导学生的要求：</w:t>
            </w:r>
            <w:r w:rsidR="00FE63BC" w:rsidRPr="00DD3238">
              <w:rPr>
                <w:rFonts w:hint="eastAsia"/>
                <w:szCs w:val="21"/>
              </w:rPr>
              <w:t>能够切实按照“香农”</w:t>
            </w:r>
            <w:r w:rsidR="00DD3238" w:rsidRPr="00DD3238">
              <w:rPr>
                <w:rFonts w:cs="Calibri" w:hint="eastAsia"/>
                <w:color w:val="000000"/>
                <w:szCs w:val="21"/>
              </w:rPr>
              <w:t>卓越班建设方案</w:t>
            </w:r>
            <w:r w:rsidR="00DD3238" w:rsidRPr="00DD3238">
              <w:rPr>
                <w:rFonts w:cs="Calibri" w:hint="eastAsia"/>
                <w:color w:val="000000"/>
                <w:szCs w:val="21"/>
              </w:rPr>
              <w:t>要求</w:t>
            </w:r>
            <w:r w:rsidR="00FE63BC" w:rsidRPr="00DD3238">
              <w:rPr>
                <w:rFonts w:hint="eastAsia"/>
                <w:szCs w:val="21"/>
              </w:rPr>
              <w:t>，能够自觉参与</w:t>
            </w:r>
            <w:r w:rsidR="00DD3238" w:rsidRPr="00DD3238">
              <w:rPr>
                <w:rFonts w:hint="eastAsia"/>
                <w:szCs w:val="21"/>
              </w:rPr>
              <w:t>导师的相关科研培训与工作。</w:t>
            </w:r>
          </w:p>
        </w:tc>
      </w:tr>
    </w:tbl>
    <w:p w:rsidR="00DE4995" w:rsidRPr="00141D7B" w:rsidRDefault="00DE4995"/>
    <w:sectPr w:rsidR="00DE4995" w:rsidRPr="00141D7B" w:rsidSect="005F5D7C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511C" w:rsidRDefault="001C511C" w:rsidP="00850AD4">
      <w:r>
        <w:separator/>
      </w:r>
    </w:p>
  </w:endnote>
  <w:endnote w:type="continuationSeparator" w:id="0">
    <w:p w:rsidR="001C511C" w:rsidRDefault="001C511C" w:rsidP="0085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calaSansLF-Bold">
    <w:altName w:val="微软雅黑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ScalaSansLF-Regular">
    <w:altName w:val="微软雅黑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511C" w:rsidRDefault="001C511C" w:rsidP="00850AD4">
      <w:r>
        <w:separator/>
      </w:r>
    </w:p>
  </w:footnote>
  <w:footnote w:type="continuationSeparator" w:id="0">
    <w:p w:rsidR="001C511C" w:rsidRDefault="001C511C" w:rsidP="00850A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D7B"/>
    <w:rsid w:val="00096C5F"/>
    <w:rsid w:val="00133B07"/>
    <w:rsid w:val="00141D7B"/>
    <w:rsid w:val="00177836"/>
    <w:rsid w:val="001C511C"/>
    <w:rsid w:val="0021080A"/>
    <w:rsid w:val="0025785E"/>
    <w:rsid w:val="002E154F"/>
    <w:rsid w:val="00362B51"/>
    <w:rsid w:val="00432569"/>
    <w:rsid w:val="005558F2"/>
    <w:rsid w:val="005C36E3"/>
    <w:rsid w:val="005F1C7D"/>
    <w:rsid w:val="005F5D7C"/>
    <w:rsid w:val="0068642E"/>
    <w:rsid w:val="006E27E0"/>
    <w:rsid w:val="006E73FC"/>
    <w:rsid w:val="007603F6"/>
    <w:rsid w:val="00850AD4"/>
    <w:rsid w:val="00896A94"/>
    <w:rsid w:val="00991735"/>
    <w:rsid w:val="00994EC9"/>
    <w:rsid w:val="00B16154"/>
    <w:rsid w:val="00B80BA1"/>
    <w:rsid w:val="00C407E5"/>
    <w:rsid w:val="00CF0953"/>
    <w:rsid w:val="00D650D5"/>
    <w:rsid w:val="00DA21E3"/>
    <w:rsid w:val="00DD3238"/>
    <w:rsid w:val="00DE2FD1"/>
    <w:rsid w:val="00DE4995"/>
    <w:rsid w:val="00F049D4"/>
    <w:rsid w:val="00F6062F"/>
    <w:rsid w:val="00FC0EFE"/>
    <w:rsid w:val="00FE461B"/>
    <w:rsid w:val="00FE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52E7D7"/>
  <w15:docId w15:val="{CF5AF65D-FD1F-424A-AAF8-A896C913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41D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D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850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50AD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50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50AD4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FE63BC"/>
    <w:rPr>
      <w:color w:val="0000FF"/>
      <w:u w:val="single"/>
    </w:rPr>
  </w:style>
  <w:style w:type="character" w:styleId="a9">
    <w:name w:val="Emphasis"/>
    <w:basedOn w:val="a0"/>
    <w:uiPriority w:val="20"/>
    <w:qFormat/>
    <w:rsid w:val="00DA21E3"/>
    <w:rPr>
      <w:i/>
      <w:iCs/>
    </w:rPr>
  </w:style>
  <w:style w:type="character" w:styleId="aa">
    <w:name w:val="Strong"/>
    <w:basedOn w:val="a0"/>
    <w:uiPriority w:val="22"/>
    <w:qFormat/>
    <w:rsid w:val="00DA21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erson.zju.edu.cn/graphen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323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 Xu</cp:lastModifiedBy>
  <cp:revision>24</cp:revision>
  <dcterms:created xsi:type="dcterms:W3CDTF">2019-09-05T12:23:00Z</dcterms:created>
  <dcterms:modified xsi:type="dcterms:W3CDTF">2019-09-06T06:39:00Z</dcterms:modified>
</cp:coreProperties>
</file>