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BE3B05" w:rsidP="00FD646C">
            <w:pPr>
              <w:jc w:val="center"/>
            </w:pPr>
            <w:r>
              <w:rPr>
                <w:rFonts w:hint="eastAsia"/>
              </w:rPr>
              <w:t>余官定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BE3B05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BE3B05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BE3B05" w:rsidP="00FD646C">
            <w:pPr>
              <w:jc w:val="left"/>
            </w:pPr>
            <w:hyperlink r:id="rId6" w:history="1">
              <w:r>
                <w:rPr>
                  <w:rStyle w:val="a8"/>
                </w:rPr>
                <w:t>https://person.zju.edu.cn/yuguanding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E3B05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信息与通信网络研究所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BE3B05" w:rsidP="00FD646C">
            <w:pPr>
              <w:jc w:val="center"/>
            </w:pPr>
            <w:proofErr w:type="gramStart"/>
            <w:r>
              <w:rPr>
                <w:rFonts w:hint="eastAsia"/>
              </w:rPr>
              <w:t>信电楼</w:t>
            </w:r>
            <w:proofErr w:type="gramEnd"/>
            <w:r>
              <w:rPr>
                <w:rFonts w:hint="eastAsia"/>
              </w:rPr>
              <w:t>2</w:t>
            </w:r>
            <w:r>
              <w:t>02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E3B05" w:rsidP="00FD646C">
            <w:pPr>
              <w:jc w:val="center"/>
            </w:pPr>
            <w:hyperlink r:id="rId7" w:history="1">
              <w:r w:rsidRPr="00DE6C52">
                <w:rPr>
                  <w:rStyle w:val="a8"/>
                  <w:rFonts w:hint="eastAsia"/>
                </w:rPr>
                <w:t>y</w:t>
              </w:r>
              <w:r w:rsidRPr="00DE6C52">
                <w:rPr>
                  <w:rStyle w:val="a8"/>
                </w:rPr>
                <w:t>uguanding@zju.edu.cn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BE3B05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3858183108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BE3B05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无线通信、信息理论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BE3B05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6F5C62" w:rsidP="006F5C62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6F5C62">
              <w:rPr>
                <w:rFonts w:hint="eastAsia"/>
              </w:rPr>
              <w:t>所</w:t>
            </w:r>
            <w:r>
              <w:rPr>
                <w:rFonts w:hint="eastAsia"/>
              </w:rPr>
              <w:t>指导</w:t>
            </w:r>
            <w:r w:rsidRPr="006F5C62">
              <w:rPr>
                <w:rFonts w:hint="eastAsia"/>
              </w:rPr>
              <w:t>的</w:t>
            </w:r>
            <w:r w:rsidRPr="006F5C62">
              <w:rPr>
                <w:rFonts w:hint="eastAsia"/>
              </w:rPr>
              <w:t>2</w:t>
            </w:r>
            <w:r w:rsidRPr="006F5C62">
              <w:rPr>
                <w:rFonts w:hint="eastAsia"/>
              </w:rPr>
              <w:t>名学生获得浙江大学</w:t>
            </w:r>
            <w:proofErr w:type="gramStart"/>
            <w:r w:rsidRPr="006F5C62">
              <w:rPr>
                <w:rFonts w:hint="eastAsia"/>
              </w:rPr>
              <w:t>竺</w:t>
            </w:r>
            <w:proofErr w:type="gramEnd"/>
            <w:r w:rsidRPr="006F5C62">
              <w:rPr>
                <w:rFonts w:hint="eastAsia"/>
              </w:rPr>
              <w:t>可</w:t>
            </w:r>
            <w:proofErr w:type="gramStart"/>
            <w:r w:rsidRPr="006F5C62">
              <w:rPr>
                <w:rFonts w:hint="eastAsia"/>
              </w:rPr>
              <w:t>桢</w:t>
            </w:r>
            <w:proofErr w:type="gramEnd"/>
            <w:r w:rsidRPr="006F5C62">
              <w:rPr>
                <w:rFonts w:hint="eastAsia"/>
              </w:rPr>
              <w:t>奖（</w:t>
            </w:r>
            <w:r w:rsidRPr="006F5C62">
              <w:rPr>
                <w:rFonts w:hint="eastAsia"/>
              </w:rPr>
              <w:t>2016</w:t>
            </w:r>
            <w:r w:rsidRPr="006F5C62">
              <w:rPr>
                <w:rFonts w:hint="eastAsia"/>
              </w:rPr>
              <w:t>、</w:t>
            </w:r>
            <w:r w:rsidRPr="006F5C62">
              <w:rPr>
                <w:rFonts w:hint="eastAsia"/>
              </w:rPr>
              <w:t>2017</w:t>
            </w:r>
            <w:r w:rsidRPr="006F5C62">
              <w:rPr>
                <w:rFonts w:hint="eastAsia"/>
              </w:rPr>
              <w:t>年度），</w:t>
            </w:r>
            <w:r>
              <w:rPr>
                <w:rFonts w:hint="eastAsia"/>
              </w:rPr>
              <w:t>7</w:t>
            </w:r>
            <w:r w:rsidRPr="006F5C62">
              <w:rPr>
                <w:rFonts w:hint="eastAsia"/>
              </w:rPr>
              <w:t>名研究生获得国家奖学金，以及中国电子学会优秀博士学位论文</w:t>
            </w:r>
            <w:r w:rsidRPr="006F5C62">
              <w:rPr>
                <w:rFonts w:hint="eastAsia"/>
              </w:rPr>
              <w:t>(2017</w:t>
            </w:r>
            <w:r w:rsidRPr="006F5C62">
              <w:rPr>
                <w:rFonts w:hint="eastAsia"/>
              </w:rPr>
              <w:t>年度</w:t>
            </w:r>
            <w:r w:rsidRPr="006F5C62">
              <w:rPr>
                <w:rFonts w:hint="eastAsia"/>
              </w:rPr>
              <w:t>)</w:t>
            </w:r>
            <w:r w:rsidRPr="006F5C62">
              <w:rPr>
                <w:rFonts w:hint="eastAsia"/>
              </w:rPr>
              <w:t>，中国电子学会优秀硕士学位论文</w:t>
            </w:r>
            <w:r w:rsidRPr="006F5C62">
              <w:rPr>
                <w:rFonts w:hint="eastAsia"/>
              </w:rPr>
              <w:t>(2016</w:t>
            </w:r>
            <w:r w:rsidRPr="006F5C62">
              <w:rPr>
                <w:rFonts w:hint="eastAsia"/>
              </w:rPr>
              <w:t>年度</w:t>
            </w:r>
            <w:r w:rsidRPr="006F5C62">
              <w:rPr>
                <w:rFonts w:hint="eastAsia"/>
              </w:rPr>
              <w:t>)</w:t>
            </w:r>
            <w:r w:rsidRPr="006F5C62">
              <w:rPr>
                <w:rFonts w:hint="eastAsia"/>
              </w:rPr>
              <w:t>，浙江</w:t>
            </w:r>
            <w:r>
              <w:rPr>
                <w:rFonts w:hint="eastAsia"/>
              </w:rPr>
              <w:t>省</w:t>
            </w:r>
            <w:r w:rsidRPr="006F5C62">
              <w:rPr>
                <w:rFonts w:hint="eastAsia"/>
              </w:rPr>
              <w:t>优秀博士学位论文（</w:t>
            </w:r>
            <w:r w:rsidRPr="006F5C62">
              <w:rPr>
                <w:rFonts w:hint="eastAsia"/>
              </w:rPr>
              <w:t>2017</w:t>
            </w:r>
            <w:r w:rsidRPr="006F5C62">
              <w:rPr>
                <w:rFonts w:hint="eastAsia"/>
              </w:rPr>
              <w:t>年度），浙江省优秀硕士学位论文</w:t>
            </w:r>
            <w:r w:rsidRPr="006F5C62">
              <w:rPr>
                <w:rFonts w:hint="eastAsia"/>
              </w:rPr>
              <w:t>(2016</w:t>
            </w:r>
            <w:r w:rsidRPr="006F5C62">
              <w:rPr>
                <w:rFonts w:hint="eastAsia"/>
              </w:rPr>
              <w:t>年度</w:t>
            </w:r>
            <w:r w:rsidRPr="006F5C62">
              <w:rPr>
                <w:rFonts w:hint="eastAsia"/>
              </w:rPr>
              <w:t>)</w:t>
            </w:r>
            <w:r w:rsidRPr="006F5C62">
              <w:rPr>
                <w:rFonts w:hint="eastAsia"/>
              </w:rPr>
              <w:t>等。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BE3B05" w:rsidP="00DE2FD1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I</w:t>
            </w:r>
            <w:r>
              <w:t>EEE</w:t>
            </w:r>
            <w:r>
              <w:rPr>
                <w:rFonts w:hint="eastAsia"/>
              </w:rPr>
              <w:t>通信学会亚太地区杰出青年研究员奖励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E3B05">
              <w:rPr>
                <w:u w:val="single"/>
              </w:rPr>
              <w:t>20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E3B05" w:rsidRDefault="00BE3B05" w:rsidP="00BE3B05">
                  <w:pPr>
                    <w:rPr>
                      <w:sz w:val="13"/>
                      <w:szCs w:val="13"/>
                    </w:rPr>
                  </w:pPr>
                  <w:r w:rsidRPr="00BE3B05">
                    <w:rPr>
                      <w:sz w:val="13"/>
                      <w:szCs w:val="13"/>
                    </w:rPr>
                    <w:t>An edge-computing based architecture for</w:t>
                  </w:r>
                  <w:r>
                    <w:rPr>
                      <w:sz w:val="13"/>
                      <w:szCs w:val="13"/>
                    </w:rPr>
                    <w:t xml:space="preserve"> </w:t>
                  </w:r>
                  <w:r w:rsidRPr="00BE3B05">
                    <w:rPr>
                      <w:sz w:val="13"/>
                      <w:szCs w:val="13"/>
                    </w:rPr>
                    <w:t>mobile augmented reality</w:t>
                  </w:r>
                </w:p>
              </w:tc>
              <w:tc>
                <w:tcPr>
                  <w:tcW w:w="2174" w:type="dxa"/>
                </w:tcPr>
                <w:p w:rsidR="00DE2FD1" w:rsidRDefault="00BE3B05" w:rsidP="00DE2FD1">
                  <w:r>
                    <w:rPr>
                      <w:rFonts w:hint="eastAsia"/>
                    </w:rPr>
                    <w:t>I</w:t>
                  </w:r>
                  <w:r>
                    <w:t>EEE Network</w:t>
                  </w:r>
                </w:p>
              </w:tc>
              <w:tc>
                <w:tcPr>
                  <w:tcW w:w="2174" w:type="dxa"/>
                </w:tcPr>
                <w:p w:rsidR="00DE2FD1" w:rsidRDefault="002F44AE" w:rsidP="00DE2FD1">
                  <w:r>
                    <w:rPr>
                      <w:rFonts w:hint="eastAsia"/>
                    </w:rPr>
                    <w:t>7</w:t>
                  </w:r>
                  <w:r>
                    <w:t>.503</w:t>
                  </w:r>
                </w:p>
              </w:tc>
              <w:tc>
                <w:tcPr>
                  <w:tcW w:w="2175" w:type="dxa"/>
                </w:tcPr>
                <w:p w:rsidR="00DE2FD1" w:rsidRDefault="002F44AE" w:rsidP="00DE2FD1">
                  <w:r>
                    <w:rPr>
                      <w:rFonts w:hint="eastAsia"/>
                    </w:rPr>
                    <w:t>2</w:t>
                  </w:r>
                  <w:r>
                    <w:t>019.7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E3B05" w:rsidRDefault="00BE3B05" w:rsidP="00BE3B05">
                  <w:pPr>
                    <w:autoSpaceDE w:val="0"/>
                    <w:autoSpaceDN w:val="0"/>
                    <w:adjustRightInd w:val="0"/>
                    <w:jc w:val="left"/>
                    <w:rPr>
                      <w:sz w:val="13"/>
                      <w:szCs w:val="13"/>
                    </w:rPr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D2D communications meet mobile edge computing for enhanced</w:t>
                  </w:r>
                  <w:r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 </w:t>
                  </w: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computation capacity in cellular networks</w:t>
                  </w:r>
                </w:p>
              </w:tc>
              <w:tc>
                <w:tcPr>
                  <w:tcW w:w="2174" w:type="dxa"/>
                </w:tcPr>
                <w:p w:rsidR="00DE2FD1" w:rsidRDefault="00BE3B05" w:rsidP="00DE2FD1">
                  <w:r>
                    <w:rPr>
                      <w:rFonts w:hint="eastAsia"/>
                    </w:rPr>
                    <w:t>I</w:t>
                  </w:r>
                  <w:r>
                    <w:t xml:space="preserve">EEE Trans. Wireless </w:t>
                  </w:r>
                  <w:proofErr w:type="spellStart"/>
                  <w:r>
                    <w:t>Commun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2174" w:type="dxa"/>
                </w:tcPr>
                <w:p w:rsidR="00DE2FD1" w:rsidRDefault="00BE3B05" w:rsidP="00DE2FD1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DE2FD1" w:rsidRDefault="002F44AE" w:rsidP="00DE2FD1">
                  <w:r>
                    <w:rPr>
                      <w:rFonts w:hint="eastAsia"/>
                    </w:rPr>
                    <w:t>2</w:t>
                  </w:r>
                  <w:r>
                    <w:t>019.3</w:t>
                  </w:r>
                </w:p>
              </w:tc>
            </w:tr>
            <w:tr w:rsidR="00BE3B05" w:rsidTr="00C42E22">
              <w:tc>
                <w:tcPr>
                  <w:tcW w:w="2174" w:type="dxa"/>
                </w:tcPr>
                <w:p w:rsidR="00BE3B05" w:rsidRPr="00BE3B05" w:rsidRDefault="00BE3B05" w:rsidP="00BE3B05">
                  <w:pPr>
                    <w:autoSpaceDE w:val="0"/>
                    <w:autoSpaceDN w:val="0"/>
                    <w:adjustRightInd w:val="0"/>
                    <w:jc w:val="left"/>
                    <w:rPr>
                      <w:sz w:val="13"/>
                      <w:szCs w:val="13"/>
                    </w:rPr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Latency optimization for resource allocation in mobile-edge computation</w:t>
                  </w:r>
                  <w:r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 </w:t>
                  </w: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offl</w:t>
                  </w: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oading</w:t>
                  </w:r>
                </w:p>
              </w:tc>
              <w:tc>
                <w:tcPr>
                  <w:tcW w:w="2174" w:type="dxa"/>
                </w:tcPr>
                <w:p w:rsidR="00BE3B05" w:rsidRDefault="00BE3B05" w:rsidP="00BE3B05">
                  <w:r>
                    <w:rPr>
                      <w:rFonts w:hint="eastAsia"/>
                    </w:rPr>
                    <w:t>I</w:t>
                  </w:r>
                  <w:r>
                    <w:t xml:space="preserve">EEE Trans. Wireless </w:t>
                  </w:r>
                  <w:proofErr w:type="spellStart"/>
                  <w:r>
                    <w:t>Commun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2174" w:type="dxa"/>
                </w:tcPr>
                <w:p w:rsidR="00BE3B05" w:rsidRDefault="00BE3B05" w:rsidP="00BE3B05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BE3B05" w:rsidRDefault="002F44AE" w:rsidP="00BE3B05">
                  <w:r>
                    <w:rPr>
                      <w:rFonts w:hint="eastAsia"/>
                    </w:rPr>
                    <w:t>2</w:t>
                  </w:r>
                  <w:r>
                    <w:t>018.8</w:t>
                  </w:r>
                </w:p>
              </w:tc>
            </w:tr>
            <w:tr w:rsidR="00BE3B05" w:rsidTr="00C42E22">
              <w:tc>
                <w:tcPr>
                  <w:tcW w:w="2174" w:type="dxa"/>
                </w:tcPr>
                <w:p w:rsidR="00BE3B05" w:rsidRPr="00BE3B05" w:rsidRDefault="00BE3B05" w:rsidP="00BE3B05">
                  <w:pPr>
                    <w:autoSpaceDE w:val="0"/>
                    <w:autoSpaceDN w:val="0"/>
                    <w:adjustRightInd w:val="0"/>
                    <w:jc w:val="left"/>
                    <w:rPr>
                      <w:sz w:val="13"/>
                      <w:szCs w:val="13"/>
                    </w:rPr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A hierarchical SDN architecture for ultra-dense millimeter-wave</w:t>
                  </w:r>
                  <w:r w:rsidR="00493F20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 </w:t>
                  </w:r>
                  <w:bookmarkStart w:id="0" w:name="_GoBack"/>
                  <w:bookmarkEnd w:id="0"/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cellular networks</w:t>
                  </w:r>
                </w:p>
              </w:tc>
              <w:tc>
                <w:tcPr>
                  <w:tcW w:w="2174" w:type="dxa"/>
                </w:tcPr>
                <w:p w:rsidR="00BE3B05" w:rsidRDefault="00BE3B05" w:rsidP="00BE3B05">
                  <w:r>
                    <w:rPr>
                      <w:rFonts w:hint="eastAsia"/>
                    </w:rPr>
                    <w:t>I</w:t>
                  </w:r>
                  <w:r>
                    <w:t xml:space="preserve">EEE </w:t>
                  </w:r>
                  <w:proofErr w:type="spellStart"/>
                  <w:r>
                    <w:t>Commun</w:t>
                  </w:r>
                  <w:proofErr w:type="spellEnd"/>
                  <w:r>
                    <w:t>. Mag.</w:t>
                  </w:r>
                </w:p>
              </w:tc>
              <w:tc>
                <w:tcPr>
                  <w:tcW w:w="2174" w:type="dxa"/>
                </w:tcPr>
                <w:p w:rsidR="00BE3B05" w:rsidRDefault="002F44AE" w:rsidP="00BE3B05">
                  <w:r>
                    <w:rPr>
                      <w:rFonts w:hint="eastAsia"/>
                    </w:rPr>
                    <w:t>1</w:t>
                  </w:r>
                  <w:r>
                    <w:t>0.356</w:t>
                  </w:r>
                </w:p>
              </w:tc>
              <w:tc>
                <w:tcPr>
                  <w:tcW w:w="2175" w:type="dxa"/>
                </w:tcPr>
                <w:p w:rsidR="00BE3B05" w:rsidRDefault="002F44AE" w:rsidP="00BE3B05">
                  <w:r>
                    <w:rPr>
                      <w:rFonts w:hint="eastAsia"/>
                    </w:rPr>
                    <w:t>2</w:t>
                  </w:r>
                  <w:r>
                    <w:t>018.6</w:t>
                  </w:r>
                </w:p>
              </w:tc>
            </w:tr>
            <w:tr w:rsidR="00BE3B05" w:rsidTr="00C42E22">
              <w:tc>
                <w:tcPr>
                  <w:tcW w:w="2174" w:type="dxa"/>
                </w:tcPr>
                <w:p w:rsidR="00BE3B05" w:rsidRPr="00BE3B05" w:rsidRDefault="00BE3B05" w:rsidP="00BE3B05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Optimizing unlicensed spectrum sharing for LTE-U and </w:t>
                  </w:r>
                  <w:proofErr w:type="spellStart"/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WiFi</w:t>
                  </w:r>
                  <w:proofErr w:type="spellEnd"/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 network</w:t>
                  </w:r>
                </w:p>
                <w:p w:rsidR="00BE3B05" w:rsidRPr="00BE3B05" w:rsidRDefault="00BE3B05" w:rsidP="00BE3B05">
                  <w:pPr>
                    <w:rPr>
                      <w:sz w:val="13"/>
                      <w:szCs w:val="13"/>
                    </w:rPr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coexistence</w:t>
                  </w:r>
                </w:p>
              </w:tc>
              <w:tc>
                <w:tcPr>
                  <w:tcW w:w="2174" w:type="dxa"/>
                </w:tcPr>
                <w:p w:rsidR="00BE3B05" w:rsidRDefault="00BE3B05" w:rsidP="00BE3B05">
                  <w:r w:rsidRPr="00BE3B05">
                    <w:t xml:space="preserve">IEEE J. Sel. Areas </w:t>
                  </w:r>
                  <w:proofErr w:type="spellStart"/>
                  <w:r w:rsidRPr="00BE3B05">
                    <w:t>Commun</w:t>
                  </w:r>
                  <w:proofErr w:type="spellEnd"/>
                  <w:r w:rsidRPr="00BE3B05">
                    <w:t>.</w:t>
                  </w:r>
                </w:p>
              </w:tc>
              <w:tc>
                <w:tcPr>
                  <w:tcW w:w="2174" w:type="dxa"/>
                </w:tcPr>
                <w:p w:rsidR="00BE3B05" w:rsidRDefault="00BE3B05" w:rsidP="00BE3B05">
                  <w:r>
                    <w:rPr>
                      <w:rFonts w:hint="eastAsia"/>
                    </w:rPr>
                    <w:t>9</w:t>
                  </w:r>
                  <w:r>
                    <w:t>.302</w:t>
                  </w:r>
                </w:p>
              </w:tc>
              <w:tc>
                <w:tcPr>
                  <w:tcW w:w="2175" w:type="dxa"/>
                </w:tcPr>
                <w:p w:rsidR="00BE3B05" w:rsidRDefault="002F44AE" w:rsidP="00BE3B05">
                  <w:r>
                    <w:rPr>
                      <w:rFonts w:hint="eastAsia"/>
                    </w:rPr>
                    <w:t>2</w:t>
                  </w:r>
                  <w:r>
                    <w:t>016.10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E3B05">
              <w:rPr>
                <w:u w:val="single"/>
              </w:rPr>
              <w:t>2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 w:rsidRPr="006F5C62">
                    <w:rPr>
                      <w:rFonts w:hint="eastAsia"/>
                    </w:rPr>
                    <w:t>海洋高速通信网络关键技术研究与验证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国家重点研发计划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019.7-2023.6</w:t>
                  </w:r>
                </w:p>
              </w:tc>
              <w:tc>
                <w:tcPr>
                  <w:tcW w:w="2175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9</w:t>
                  </w:r>
                  <w:r>
                    <w:t>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 w:rsidRPr="006F5C62">
                    <w:rPr>
                      <w:rFonts w:hint="eastAsia"/>
                    </w:rPr>
                    <w:t>免许可频段上</w:t>
                  </w:r>
                  <w:r w:rsidRPr="006F5C62">
                    <w:rPr>
                      <w:rFonts w:hint="eastAsia"/>
                    </w:rPr>
                    <w:t>LTE</w:t>
                  </w:r>
                  <w:r w:rsidRPr="006F5C62">
                    <w:rPr>
                      <w:rFonts w:hint="eastAsia"/>
                    </w:rPr>
                    <w:t>与</w:t>
                  </w:r>
                  <w:proofErr w:type="spellStart"/>
                  <w:r w:rsidRPr="006F5C62">
                    <w:rPr>
                      <w:rFonts w:hint="eastAsia"/>
                    </w:rPr>
                    <w:lastRenderedPageBreak/>
                    <w:t>WiFi</w:t>
                  </w:r>
                  <w:proofErr w:type="spellEnd"/>
                  <w:r w:rsidRPr="006F5C62">
                    <w:rPr>
                      <w:rFonts w:hint="eastAsia"/>
                    </w:rPr>
                    <w:t>的友好共存和异构融合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 w:rsidRPr="006F5C62">
                    <w:rPr>
                      <w:rFonts w:hint="eastAsia"/>
                    </w:rPr>
                    <w:lastRenderedPageBreak/>
                    <w:t>国家自然科学基金面</w:t>
                  </w:r>
                  <w:r w:rsidRPr="006F5C62">
                    <w:rPr>
                      <w:rFonts w:hint="eastAsia"/>
                    </w:rPr>
                    <w:lastRenderedPageBreak/>
                    <w:t>上项目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2</w:t>
                  </w:r>
                  <w:r>
                    <w:t>017.1-2020.12</w:t>
                  </w:r>
                </w:p>
              </w:tc>
              <w:tc>
                <w:tcPr>
                  <w:tcW w:w="2175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7</w:t>
                  </w:r>
                  <w:r>
                    <w:t>1.2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 w:rsidRPr="006F5C62">
                    <w:rPr>
                      <w:rFonts w:hint="eastAsia"/>
                    </w:rPr>
                    <w:t>非授权频段</w:t>
                  </w:r>
                  <w:r w:rsidRPr="006F5C62">
                    <w:rPr>
                      <w:rFonts w:hint="eastAsia"/>
                    </w:rPr>
                    <w:t>LTE</w:t>
                  </w:r>
                  <w:r w:rsidRPr="006F5C62">
                    <w:rPr>
                      <w:rFonts w:hint="eastAsia"/>
                    </w:rPr>
                    <w:t>系统</w:t>
                  </w:r>
                  <w:r w:rsidRPr="006F5C62">
                    <w:rPr>
                      <w:rFonts w:hint="eastAsia"/>
                    </w:rPr>
                    <w:t>(LTE-U)</w:t>
                  </w:r>
                  <w:r w:rsidRPr="006F5C62">
                    <w:rPr>
                      <w:rFonts w:hint="eastAsia"/>
                    </w:rPr>
                    <w:t>产品研发和应用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浙江省科技</w:t>
                  </w:r>
                  <w:proofErr w:type="gramStart"/>
                  <w:r>
                    <w:rPr>
                      <w:rFonts w:hint="eastAsia"/>
                    </w:rPr>
                    <w:t>厅重点</w:t>
                  </w:r>
                  <w:proofErr w:type="gramEnd"/>
                  <w:r>
                    <w:rPr>
                      <w:rFonts w:hint="eastAsia"/>
                    </w:rPr>
                    <w:t>研发项目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016.7-2018.12</w:t>
                  </w:r>
                </w:p>
              </w:tc>
              <w:tc>
                <w:tcPr>
                  <w:tcW w:w="2175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 w:rsidRPr="006F5C62">
                    <w:rPr>
                      <w:rFonts w:hint="eastAsia"/>
                    </w:rPr>
                    <w:t>基于波形预编</w:t>
                  </w:r>
                  <w:proofErr w:type="gramStart"/>
                  <w:r w:rsidRPr="006F5C62">
                    <w:rPr>
                      <w:rFonts w:hint="eastAsia"/>
                    </w:rPr>
                    <w:t>码技术</w:t>
                  </w:r>
                  <w:proofErr w:type="gramEnd"/>
                  <w:r w:rsidRPr="006F5C62">
                    <w:rPr>
                      <w:rFonts w:hint="eastAsia"/>
                    </w:rPr>
                    <w:t>的认知频谱重用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横向合作项目</w:t>
                  </w:r>
                </w:p>
              </w:tc>
              <w:tc>
                <w:tcPr>
                  <w:tcW w:w="2174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018.8-7-2019.7</w:t>
                  </w:r>
                </w:p>
              </w:tc>
              <w:tc>
                <w:tcPr>
                  <w:tcW w:w="2175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8</w:t>
                  </w:r>
                  <w:r>
                    <w:t>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任金科</w:t>
                  </w:r>
                </w:p>
              </w:tc>
              <w:tc>
                <w:tcPr>
                  <w:tcW w:w="2977" w:type="dxa"/>
                </w:tcPr>
                <w:p w:rsidR="00DE2FD1" w:rsidRDefault="006F5C62" w:rsidP="00DE2FD1">
                  <w:pPr>
                    <w:jc w:val="left"/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Latency optimization for resource allocation in mobile-edge computation</w:t>
                  </w:r>
                  <w:r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 </w:t>
                  </w: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offloading</w:t>
                  </w:r>
                </w:p>
              </w:tc>
              <w:tc>
                <w:tcPr>
                  <w:tcW w:w="2268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018.8</w:t>
                  </w:r>
                </w:p>
              </w:tc>
              <w:tc>
                <w:tcPr>
                  <w:tcW w:w="1869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6F5C62" w:rsidP="00DE2FD1">
                  <w:pPr>
                    <w:jc w:val="left"/>
                  </w:pPr>
                  <w:proofErr w:type="gramStart"/>
                  <w:r>
                    <w:rPr>
                      <w:rFonts w:hint="eastAsia"/>
                    </w:rPr>
                    <w:t>何映晖</w:t>
                  </w:r>
                  <w:proofErr w:type="gramEnd"/>
                </w:p>
              </w:tc>
              <w:tc>
                <w:tcPr>
                  <w:tcW w:w="2977" w:type="dxa"/>
                </w:tcPr>
                <w:p w:rsidR="00DE2FD1" w:rsidRDefault="006F5C62" w:rsidP="00DE2FD1">
                  <w:pPr>
                    <w:jc w:val="left"/>
                  </w:pP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D2D communications meet mobile edge computing for enhanced</w:t>
                  </w:r>
                  <w:r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 xml:space="preserve"> </w:t>
                  </w:r>
                  <w:r w:rsidRPr="00BE3B05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computation capacity in cellular networks</w:t>
                  </w:r>
                </w:p>
              </w:tc>
              <w:tc>
                <w:tcPr>
                  <w:tcW w:w="2268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019.3</w:t>
                  </w:r>
                </w:p>
              </w:tc>
              <w:tc>
                <w:tcPr>
                  <w:tcW w:w="1869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刘文亮</w:t>
                  </w:r>
                </w:p>
              </w:tc>
              <w:tc>
                <w:tcPr>
                  <w:tcW w:w="2977" w:type="dxa"/>
                </w:tcPr>
                <w:p w:rsidR="00DE2FD1" w:rsidRPr="006F5C62" w:rsidRDefault="006F5C62" w:rsidP="00DE2FD1">
                  <w:pPr>
                    <w:jc w:val="left"/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</w:pPr>
                  <w:r w:rsidRPr="006F5C62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Data offloading and sharing for latency minimization in augmented reality based on mobile-edge computing</w:t>
                  </w:r>
                </w:p>
              </w:tc>
              <w:tc>
                <w:tcPr>
                  <w:tcW w:w="2268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018.8</w:t>
                  </w:r>
                </w:p>
              </w:tc>
              <w:tc>
                <w:tcPr>
                  <w:tcW w:w="1869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张鼎懿</w:t>
                  </w:r>
                </w:p>
              </w:tc>
              <w:tc>
                <w:tcPr>
                  <w:tcW w:w="2977" w:type="dxa"/>
                </w:tcPr>
                <w:p w:rsidR="00DE2FD1" w:rsidRPr="006F5C62" w:rsidRDefault="006F5C62" w:rsidP="00DE2FD1">
                  <w:pPr>
                    <w:jc w:val="left"/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</w:pPr>
                  <w:r w:rsidRPr="006F5C62">
                    <w:rPr>
                      <w:rFonts w:ascii="CMR10" w:hAnsi="CMR10" w:cs="CMR10"/>
                      <w:kern w:val="0"/>
                      <w:sz w:val="13"/>
                      <w:szCs w:val="13"/>
                    </w:rPr>
                    <w:t>Joint optimization of computation offloading and UL/DL resource allocation in MEC systems</w:t>
                  </w:r>
                </w:p>
              </w:tc>
              <w:tc>
                <w:tcPr>
                  <w:tcW w:w="2268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018.9</w:t>
                  </w:r>
                </w:p>
              </w:tc>
              <w:tc>
                <w:tcPr>
                  <w:tcW w:w="1869" w:type="dxa"/>
                </w:tcPr>
                <w:p w:rsidR="00DE2FD1" w:rsidRDefault="006F5C62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6F5C62">
              <w:rPr>
                <w:rFonts w:hint="eastAsia"/>
              </w:rPr>
              <w:t>无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B8C" w:rsidRDefault="00274B8C" w:rsidP="00850AD4">
      <w:r>
        <w:separator/>
      </w:r>
    </w:p>
  </w:endnote>
  <w:endnote w:type="continuationSeparator" w:id="0">
    <w:p w:rsidR="00274B8C" w:rsidRDefault="00274B8C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MR1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B8C" w:rsidRDefault="00274B8C" w:rsidP="00850AD4">
      <w:r>
        <w:separator/>
      </w:r>
    </w:p>
  </w:footnote>
  <w:footnote w:type="continuationSeparator" w:id="0">
    <w:p w:rsidR="00274B8C" w:rsidRDefault="00274B8C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1179E0"/>
    <w:rsid w:val="00141D7B"/>
    <w:rsid w:val="00274B8C"/>
    <w:rsid w:val="002F44AE"/>
    <w:rsid w:val="00493F20"/>
    <w:rsid w:val="005F5D7C"/>
    <w:rsid w:val="0068642E"/>
    <w:rsid w:val="006E27E0"/>
    <w:rsid w:val="006F5C62"/>
    <w:rsid w:val="00850AD4"/>
    <w:rsid w:val="00991735"/>
    <w:rsid w:val="009D3769"/>
    <w:rsid w:val="00BE3B05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A0DE9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BE3B05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BE3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yuguanding@zj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rson.zju.edu.cn/yuguand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Guanding Yu</cp:lastModifiedBy>
  <cp:revision>9</cp:revision>
  <dcterms:created xsi:type="dcterms:W3CDTF">2019-01-03T08:12:00Z</dcterms:created>
  <dcterms:modified xsi:type="dcterms:W3CDTF">2019-09-05T11:18:00Z</dcterms:modified>
</cp:coreProperties>
</file>