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DA3" w:rsidRDefault="00B42DA3" w:rsidP="002A537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浙江大学</w:t>
      </w:r>
      <w:r w:rsidR="00F31491">
        <w:rPr>
          <w:rFonts w:hint="eastAsia"/>
          <w:sz w:val="32"/>
          <w:szCs w:val="32"/>
        </w:rPr>
        <w:t>信息与电子工程</w:t>
      </w:r>
      <w:r w:rsidR="00207AED">
        <w:rPr>
          <w:rFonts w:hint="eastAsia"/>
          <w:sz w:val="32"/>
          <w:szCs w:val="32"/>
        </w:rPr>
        <w:t>学院博士研究生新生奖学金</w:t>
      </w:r>
    </w:p>
    <w:p w:rsidR="002A537E" w:rsidRDefault="00207AED" w:rsidP="002A537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评定</w:t>
      </w:r>
      <w:r w:rsidR="00FC13D5">
        <w:rPr>
          <w:rFonts w:hint="eastAsia"/>
          <w:sz w:val="32"/>
          <w:szCs w:val="32"/>
        </w:rPr>
        <w:t>细则</w:t>
      </w:r>
    </w:p>
    <w:p w:rsidR="001F0F1C" w:rsidRDefault="002A537E" w:rsidP="002A537E">
      <w:pPr>
        <w:jc w:val="center"/>
        <w:rPr>
          <w:sz w:val="32"/>
          <w:szCs w:val="32"/>
        </w:rPr>
      </w:pPr>
      <w:r w:rsidRPr="002A537E">
        <w:rPr>
          <w:rFonts w:hint="eastAsia"/>
          <w:sz w:val="32"/>
          <w:szCs w:val="32"/>
        </w:rPr>
        <w:t>（试行）</w:t>
      </w:r>
    </w:p>
    <w:p w:rsidR="00F31491" w:rsidRDefault="00F31491" w:rsidP="002A537E">
      <w:pPr>
        <w:ind w:firstLineChars="200" w:firstLine="560"/>
        <w:rPr>
          <w:sz w:val="28"/>
          <w:szCs w:val="28"/>
        </w:rPr>
      </w:pPr>
    </w:p>
    <w:p w:rsidR="002A537E" w:rsidRDefault="002A537E" w:rsidP="002A537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为了进一步落实学校提高研究生选拔质量的目标，吸引更多优秀的博士研究生生源，激励博士生勤奋学习、安心科研，根据浙大研院【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号《浙江大学博士研究生新生奖学金实施方案（试行）》</w:t>
      </w:r>
      <w:r w:rsidR="00207AED">
        <w:rPr>
          <w:rFonts w:hint="eastAsia"/>
          <w:sz w:val="28"/>
          <w:szCs w:val="28"/>
        </w:rPr>
        <w:t>文件，特制订此评定</w:t>
      </w:r>
      <w:r w:rsidR="00FC13D5">
        <w:rPr>
          <w:rFonts w:hint="eastAsia"/>
          <w:sz w:val="28"/>
          <w:szCs w:val="28"/>
        </w:rPr>
        <w:t>细则</w:t>
      </w:r>
      <w:r>
        <w:rPr>
          <w:rFonts w:hint="eastAsia"/>
          <w:sz w:val="28"/>
          <w:szCs w:val="28"/>
        </w:rPr>
        <w:t>。</w:t>
      </w:r>
    </w:p>
    <w:p w:rsidR="002A537E" w:rsidRPr="00174128" w:rsidRDefault="002A537E" w:rsidP="002A537E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174128">
        <w:rPr>
          <w:rFonts w:hint="eastAsia"/>
          <w:b/>
          <w:sz w:val="28"/>
          <w:szCs w:val="28"/>
        </w:rPr>
        <w:t>奖学金设立目标及标准</w:t>
      </w:r>
    </w:p>
    <w:p w:rsidR="002A537E" w:rsidRDefault="002A537E" w:rsidP="002A537E">
      <w:pPr>
        <w:pStyle w:val="a5"/>
        <w:ind w:left="567" w:firstLineChars="254" w:firstLine="711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、“博士研究生新生奖学金”面向诚实守信、热爱专业、崇尚科学研究和发展潜力突出的全日制非定向博士研究生新生。</w:t>
      </w:r>
    </w:p>
    <w:p w:rsidR="002A537E" w:rsidRPr="00ED37FA" w:rsidRDefault="002A537E" w:rsidP="002A537E">
      <w:pPr>
        <w:pStyle w:val="a5"/>
        <w:ind w:left="567" w:firstLineChars="254" w:firstLine="711"/>
        <w:rPr>
          <w:sz w:val="28"/>
          <w:szCs w:val="28"/>
        </w:rPr>
      </w:pPr>
      <w:r w:rsidRPr="00ED37FA">
        <w:rPr>
          <w:rFonts w:hint="eastAsia"/>
          <w:sz w:val="28"/>
          <w:szCs w:val="28"/>
        </w:rPr>
        <w:t>2</w:t>
      </w:r>
      <w:r w:rsidRPr="00ED37FA">
        <w:rPr>
          <w:rFonts w:hint="eastAsia"/>
          <w:sz w:val="28"/>
          <w:szCs w:val="28"/>
        </w:rPr>
        <w:t>、</w:t>
      </w:r>
      <w:r w:rsidR="00EA429B" w:rsidRPr="00ED37FA">
        <w:rPr>
          <w:rFonts w:hint="eastAsia"/>
          <w:sz w:val="28"/>
          <w:szCs w:val="28"/>
        </w:rPr>
        <w:t>奖学金额度依据研究生院当年度下达的标准确定</w:t>
      </w:r>
      <w:r w:rsidRPr="00ED37FA">
        <w:rPr>
          <w:rFonts w:hint="eastAsia"/>
          <w:sz w:val="28"/>
          <w:szCs w:val="28"/>
        </w:rPr>
        <w:t>。</w:t>
      </w:r>
    </w:p>
    <w:p w:rsidR="002A537E" w:rsidRPr="00174128" w:rsidRDefault="002A537E" w:rsidP="002A537E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174128">
        <w:rPr>
          <w:rFonts w:hint="eastAsia"/>
          <w:b/>
          <w:sz w:val="28"/>
          <w:szCs w:val="28"/>
        </w:rPr>
        <w:t>奖学金评定</w:t>
      </w:r>
      <w:r w:rsidR="00FC13D5" w:rsidRPr="00174128">
        <w:rPr>
          <w:rFonts w:hint="eastAsia"/>
          <w:b/>
          <w:sz w:val="28"/>
          <w:szCs w:val="28"/>
        </w:rPr>
        <w:t>条件与评定工作程序</w:t>
      </w:r>
    </w:p>
    <w:p w:rsidR="00FC13D5" w:rsidRPr="00FC13D5" w:rsidRDefault="00FC13D5" w:rsidP="00FC13D5">
      <w:pPr>
        <w:pStyle w:val="a5"/>
        <w:ind w:left="567" w:firstLineChars="254" w:firstLine="711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FC13D5">
        <w:rPr>
          <w:rFonts w:hint="eastAsia"/>
          <w:sz w:val="28"/>
          <w:szCs w:val="28"/>
        </w:rPr>
        <w:t>自觉遵守国家的法律、法</w:t>
      </w:r>
      <w:bookmarkStart w:id="0" w:name="_GoBack"/>
      <w:bookmarkEnd w:id="0"/>
      <w:r w:rsidRPr="00FC13D5">
        <w:rPr>
          <w:rFonts w:hint="eastAsia"/>
          <w:sz w:val="28"/>
          <w:szCs w:val="28"/>
        </w:rPr>
        <w:t>规和学校的规章制度，具有良好的思想品质和道德修养；</w:t>
      </w:r>
    </w:p>
    <w:p w:rsidR="00FC13D5" w:rsidRPr="00FC13D5" w:rsidRDefault="00761D3F" w:rsidP="00174128">
      <w:pPr>
        <w:pStyle w:val="a5"/>
        <w:ind w:left="567" w:firstLineChars="254" w:firstLine="711"/>
        <w:rPr>
          <w:sz w:val="28"/>
          <w:szCs w:val="28"/>
        </w:rPr>
      </w:pPr>
      <w:r>
        <w:rPr>
          <w:sz w:val="28"/>
          <w:szCs w:val="28"/>
        </w:rPr>
        <w:t>2</w:t>
      </w:r>
      <w:r w:rsidR="00FC13D5">
        <w:rPr>
          <w:rFonts w:hint="eastAsia"/>
          <w:sz w:val="28"/>
          <w:szCs w:val="28"/>
        </w:rPr>
        <w:t>、</w:t>
      </w:r>
      <w:r w:rsidR="00FC13D5" w:rsidRPr="00FC13D5">
        <w:rPr>
          <w:rFonts w:hint="eastAsia"/>
          <w:sz w:val="28"/>
          <w:szCs w:val="28"/>
        </w:rPr>
        <w:t>学院研究生招生工作领导小组</w:t>
      </w:r>
      <w:r w:rsidR="00777EE7">
        <w:rPr>
          <w:rFonts w:hint="eastAsia"/>
          <w:sz w:val="28"/>
          <w:szCs w:val="28"/>
        </w:rPr>
        <w:t>初选后组织公开答辩，</w:t>
      </w:r>
      <w:r w:rsidR="00FC13D5">
        <w:rPr>
          <w:rFonts w:hint="eastAsia"/>
          <w:sz w:val="28"/>
          <w:szCs w:val="28"/>
        </w:rPr>
        <w:t>根据研究生院下达的奖学金名额审定</w:t>
      </w:r>
      <w:r w:rsidR="002B0762">
        <w:rPr>
          <w:rFonts w:hint="eastAsia"/>
          <w:sz w:val="28"/>
          <w:szCs w:val="28"/>
        </w:rPr>
        <w:t>奖学金获得者</w:t>
      </w:r>
      <w:r w:rsidR="00FC13D5" w:rsidRPr="00FC13D5">
        <w:rPr>
          <w:rFonts w:hint="eastAsia"/>
          <w:sz w:val="28"/>
          <w:szCs w:val="28"/>
        </w:rPr>
        <w:t>名单。</w:t>
      </w:r>
    </w:p>
    <w:p w:rsidR="00FC13D5" w:rsidRDefault="00761D3F" w:rsidP="00174128">
      <w:pPr>
        <w:pStyle w:val="a5"/>
        <w:ind w:left="567" w:firstLineChars="254" w:firstLine="711"/>
        <w:rPr>
          <w:sz w:val="28"/>
          <w:szCs w:val="28"/>
        </w:rPr>
      </w:pPr>
      <w:r>
        <w:rPr>
          <w:sz w:val="28"/>
          <w:szCs w:val="28"/>
        </w:rPr>
        <w:t>3</w:t>
      </w:r>
      <w:r w:rsidR="00FC13D5">
        <w:rPr>
          <w:rFonts w:hint="eastAsia"/>
          <w:sz w:val="28"/>
          <w:szCs w:val="28"/>
        </w:rPr>
        <w:t>、</w:t>
      </w:r>
      <w:r w:rsidR="00174128">
        <w:rPr>
          <w:rFonts w:hint="eastAsia"/>
          <w:sz w:val="28"/>
          <w:szCs w:val="28"/>
        </w:rPr>
        <w:t>奖学金获得者名单于</w:t>
      </w:r>
      <w:r w:rsidR="00777EE7">
        <w:rPr>
          <w:rFonts w:hint="eastAsia"/>
          <w:sz w:val="28"/>
          <w:szCs w:val="28"/>
        </w:rPr>
        <w:t>评选</w:t>
      </w:r>
      <w:r w:rsidR="00174128">
        <w:rPr>
          <w:rFonts w:hint="eastAsia"/>
          <w:sz w:val="28"/>
          <w:szCs w:val="28"/>
        </w:rPr>
        <w:t>结束后报研究生院招生处。</w:t>
      </w:r>
    </w:p>
    <w:p w:rsidR="00174128" w:rsidRPr="002B0762" w:rsidRDefault="00174128" w:rsidP="002B0762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2B0762">
        <w:rPr>
          <w:rFonts w:hint="eastAsia"/>
          <w:b/>
          <w:sz w:val="28"/>
          <w:szCs w:val="28"/>
        </w:rPr>
        <w:t>其他</w:t>
      </w:r>
    </w:p>
    <w:p w:rsidR="00174128" w:rsidRDefault="00174128" w:rsidP="00174128">
      <w:pPr>
        <w:pStyle w:val="a5"/>
        <w:ind w:left="567" w:firstLineChars="254" w:firstLine="711"/>
        <w:rPr>
          <w:sz w:val="28"/>
          <w:szCs w:val="28"/>
        </w:rPr>
      </w:pPr>
      <w:r>
        <w:rPr>
          <w:rFonts w:hint="eastAsia"/>
          <w:sz w:val="28"/>
          <w:szCs w:val="28"/>
        </w:rPr>
        <w:t>本细则自公布之日起开始实施，由学院研究生招生工作领导小组负责解释。</w:t>
      </w:r>
    </w:p>
    <w:p w:rsidR="00174128" w:rsidRPr="00ED37FA" w:rsidRDefault="00174128" w:rsidP="00174128">
      <w:pPr>
        <w:pStyle w:val="a5"/>
        <w:ind w:left="567" w:firstLineChars="254" w:firstLine="711"/>
        <w:rPr>
          <w:sz w:val="28"/>
          <w:szCs w:val="28"/>
        </w:rPr>
      </w:pPr>
    </w:p>
    <w:p w:rsidR="00174128" w:rsidRDefault="00174128" w:rsidP="00174128">
      <w:pPr>
        <w:pStyle w:val="a5"/>
        <w:ind w:left="567" w:firstLineChars="254" w:firstLine="711"/>
        <w:rPr>
          <w:sz w:val="28"/>
          <w:szCs w:val="28"/>
        </w:rPr>
      </w:pPr>
    </w:p>
    <w:p w:rsidR="00174128" w:rsidRDefault="00F31491" w:rsidP="00174128">
      <w:pPr>
        <w:pStyle w:val="a5"/>
        <w:ind w:left="567" w:firstLineChars="254" w:firstLine="711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信息与电子工程</w:t>
      </w:r>
      <w:r w:rsidR="00174128">
        <w:rPr>
          <w:rFonts w:hint="eastAsia"/>
          <w:sz w:val="28"/>
          <w:szCs w:val="28"/>
        </w:rPr>
        <w:t>学院研究生招生工作领导小组</w:t>
      </w:r>
    </w:p>
    <w:p w:rsidR="00174128" w:rsidRPr="00174128" w:rsidRDefault="00174128" w:rsidP="00174128">
      <w:pPr>
        <w:pStyle w:val="a5"/>
        <w:ind w:left="567" w:firstLineChars="254" w:firstLine="711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336DE3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F31491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761D3F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</w:p>
    <w:sectPr w:rsidR="00174128" w:rsidRPr="00174128" w:rsidSect="001F0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D54" w:rsidRDefault="00526D54" w:rsidP="002A537E">
      <w:r>
        <w:separator/>
      </w:r>
    </w:p>
  </w:endnote>
  <w:endnote w:type="continuationSeparator" w:id="0">
    <w:p w:rsidR="00526D54" w:rsidRDefault="00526D54" w:rsidP="002A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D54" w:rsidRDefault="00526D54" w:rsidP="002A537E">
      <w:r>
        <w:separator/>
      </w:r>
    </w:p>
  </w:footnote>
  <w:footnote w:type="continuationSeparator" w:id="0">
    <w:p w:rsidR="00526D54" w:rsidRDefault="00526D54" w:rsidP="002A5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75FDB"/>
    <w:multiLevelType w:val="hybridMultilevel"/>
    <w:tmpl w:val="E6840058"/>
    <w:lvl w:ilvl="0" w:tplc="C464B038">
      <w:start w:val="1"/>
      <w:numFmt w:val="decimal"/>
      <w:lvlText w:val="%1、"/>
      <w:lvlJc w:val="left"/>
      <w:pPr>
        <w:ind w:left="2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1">
    <w:nsid w:val="565F4CC3"/>
    <w:multiLevelType w:val="hybridMultilevel"/>
    <w:tmpl w:val="21F04A12"/>
    <w:lvl w:ilvl="0" w:tplc="5BC61C7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DDC165B"/>
    <w:multiLevelType w:val="hybridMultilevel"/>
    <w:tmpl w:val="6E264520"/>
    <w:lvl w:ilvl="0" w:tplc="39CA4A50">
      <w:start w:val="1"/>
      <w:numFmt w:val="decimal"/>
      <w:lvlText w:val="%1、"/>
      <w:lvlJc w:val="left"/>
      <w:pPr>
        <w:ind w:left="2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7E"/>
    <w:rsid w:val="0010528C"/>
    <w:rsid w:val="00174128"/>
    <w:rsid w:val="001F0F1C"/>
    <w:rsid w:val="00207AED"/>
    <w:rsid w:val="00217960"/>
    <w:rsid w:val="002357AC"/>
    <w:rsid w:val="00250869"/>
    <w:rsid w:val="00275C60"/>
    <w:rsid w:val="0028484B"/>
    <w:rsid w:val="002A537E"/>
    <w:rsid w:val="002B0762"/>
    <w:rsid w:val="002C7834"/>
    <w:rsid w:val="00336DE3"/>
    <w:rsid w:val="00460B05"/>
    <w:rsid w:val="004F55DE"/>
    <w:rsid w:val="00526D54"/>
    <w:rsid w:val="005375B9"/>
    <w:rsid w:val="00565793"/>
    <w:rsid w:val="005D4B83"/>
    <w:rsid w:val="00761D3F"/>
    <w:rsid w:val="00777EE7"/>
    <w:rsid w:val="007F61E6"/>
    <w:rsid w:val="009A3432"/>
    <w:rsid w:val="00A55EEB"/>
    <w:rsid w:val="00A604A1"/>
    <w:rsid w:val="00A90CD4"/>
    <w:rsid w:val="00B42DA3"/>
    <w:rsid w:val="00B82289"/>
    <w:rsid w:val="00E67BFF"/>
    <w:rsid w:val="00EA429B"/>
    <w:rsid w:val="00EC2B5A"/>
    <w:rsid w:val="00ED37FA"/>
    <w:rsid w:val="00F31491"/>
    <w:rsid w:val="00F9796C"/>
    <w:rsid w:val="00FC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32ABFC-8DAF-4CD6-B8DB-FA9026E6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5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3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5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37E"/>
    <w:rPr>
      <w:sz w:val="18"/>
      <w:szCs w:val="18"/>
    </w:rPr>
  </w:style>
  <w:style w:type="paragraph" w:styleId="a5">
    <w:name w:val="List Paragraph"/>
    <w:basedOn w:val="a"/>
    <w:uiPriority w:val="34"/>
    <w:qFormat/>
    <w:rsid w:val="002A537E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EA429B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A429B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EA429B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A429B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A429B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EA429B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A42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candy</cp:lastModifiedBy>
  <cp:revision>5</cp:revision>
  <dcterms:created xsi:type="dcterms:W3CDTF">2019-09-02T02:06:00Z</dcterms:created>
  <dcterms:modified xsi:type="dcterms:W3CDTF">2019-09-08T07:32:00Z</dcterms:modified>
</cp:coreProperties>
</file>