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A82" w:rsidRDefault="001C24CE">
      <w:pPr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201</w:t>
      </w:r>
      <w:r>
        <w:rPr>
          <w:rFonts w:ascii="黑体" w:eastAsia="黑体"/>
          <w:b/>
          <w:sz w:val="28"/>
        </w:rPr>
        <w:t>7</w:t>
      </w:r>
      <w:r>
        <w:rPr>
          <w:rFonts w:ascii="黑体" w:eastAsia="黑体" w:hint="eastAsia"/>
          <w:b/>
          <w:sz w:val="28"/>
        </w:rPr>
        <w:t>级电子科学与技术专业培养方案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本专业培养走在社会发展和经济建设前列，人格健全，人文素养和职业道德优良，理论和工程基础扎实，引领电子信息领域发展，具有国际视野的高素质创新人才和未来领导者。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本专业毕业生经过</w:t>
      </w:r>
      <w:r>
        <w:rPr>
          <w:rFonts w:ascii="宋体" w:hAnsi="宋体"/>
          <w:sz w:val="18"/>
        </w:rPr>
        <w:t>5年左右的工作实践，能够：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 解决电子信息工程领域的复杂工程、前沿技术、企业管理或社会管理中的问题，成为具有独立分析能力和创新能力的工程师或管理者；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 在完成电子信息工程领域以及交叉领域的研究生教育后，成为该领域的研究人员、专家或教育工作者；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 在快速变革的全球经济和技术环境中，具有较强的学习主动性和创新意识，努力成为</w:t>
      </w:r>
      <w:r>
        <w:rPr>
          <w:rFonts w:ascii="宋体" w:hAnsi="宋体" w:hint="eastAsia"/>
          <w:sz w:val="18"/>
        </w:rPr>
        <w:t>高水准工程技术的引领者；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 参与全球范围内合法的专业团体、学术团体和社会团体的活动，并努力成为其中的组织者和领导者。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通过电子学和信息系统基础知识的学习，以及电子与信息工程技术实践和科学研究等多方面的综合训练，本专业毕业生应具备以下几方面的知识、能力与技能：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工程知识：能够将数学、自然科学、工程基础和专业知识用于解决复杂工程问题。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问题分析：能够应用数学、自然科学基本原理，并通过文献研究，识别、表达、分析复杂工程问题，以获得有效结论。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</w:t>
      </w:r>
      <w:r>
        <w:rPr>
          <w:rFonts w:ascii="宋体" w:hAnsi="宋体" w:hint="eastAsia"/>
          <w:sz w:val="18"/>
        </w:rPr>
        <w:t>设计</w:t>
      </w:r>
      <w:r>
        <w:rPr>
          <w:rFonts w:ascii="宋体" w:hAnsi="宋体"/>
          <w:sz w:val="18"/>
        </w:rPr>
        <w:t>/</w:t>
      </w:r>
      <w:r>
        <w:rPr>
          <w:rFonts w:ascii="宋体" w:hAnsi="宋体" w:hint="eastAsia"/>
          <w:sz w:val="18"/>
        </w:rPr>
        <w:t>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4.</w:t>
      </w:r>
      <w:r>
        <w:rPr>
          <w:rFonts w:ascii="宋体" w:hAnsi="宋体" w:hint="eastAsia"/>
          <w:sz w:val="18"/>
        </w:rPr>
        <w:t>研究：能够基于科学原理并采用科学方法对复杂工程问题进行研究，包括设计实验、分析与解释数据、并通过信息综合得到合理有效的结论。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</w:t>
      </w:r>
      <w:r>
        <w:rPr>
          <w:rFonts w:ascii="宋体" w:hAnsi="宋体" w:hint="eastAsia"/>
          <w:sz w:val="18"/>
        </w:rPr>
        <w:t>使用现代工具：能够针对复杂工程问题，开发、选择与使用恰当的技术、资源、现代工程工具和信息技术工具，包括对复杂工程问题的预测与模拟，并能够理解其局限性。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6.</w:t>
      </w:r>
      <w:r>
        <w:rPr>
          <w:rFonts w:ascii="宋体" w:hAnsi="宋体" w:hint="eastAsia"/>
          <w:sz w:val="18"/>
        </w:rPr>
        <w:t>工程与社会：能够基于工程相关背景知识进行合理分析，评价专业工程实践和复杂工程问题解决方案对社会、健康、安全、法律以及文化的影响，并理解应承担的责任。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7.</w:t>
      </w:r>
      <w:r>
        <w:rPr>
          <w:rFonts w:ascii="宋体" w:hAnsi="宋体" w:hint="eastAsia"/>
          <w:sz w:val="18"/>
        </w:rPr>
        <w:t>环境和可持续发展：能够理解和评价针对复杂工程问题的工程实践对环境、社会可持续发展的影响。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8.</w:t>
      </w:r>
      <w:r>
        <w:rPr>
          <w:rFonts w:ascii="宋体" w:hAnsi="宋体" w:hint="eastAsia"/>
          <w:sz w:val="18"/>
        </w:rPr>
        <w:t>职业规范：具有人文社会科学素养、社会责任感，能够在工程实践中理解并遵守工程职业道德和规范，履行责任。</w:t>
      </w:r>
      <w:r>
        <w:rPr>
          <w:rFonts w:ascii="宋体" w:hAnsi="宋体"/>
          <w:sz w:val="18"/>
        </w:rPr>
        <w:t xml:space="preserve"> 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9.</w:t>
      </w:r>
      <w:r>
        <w:rPr>
          <w:rFonts w:ascii="宋体" w:hAnsi="宋体" w:hint="eastAsia"/>
          <w:sz w:val="18"/>
        </w:rPr>
        <w:t>个人和团队：能够在多学科背景下的团队中承担个体、团队成员以及负责人的角色。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10.</w:t>
      </w:r>
      <w:r>
        <w:rPr>
          <w:rFonts w:ascii="宋体" w:hAnsi="宋体" w:hint="eastAsia"/>
          <w:sz w:val="18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11.</w:t>
      </w:r>
      <w:r>
        <w:rPr>
          <w:rFonts w:ascii="宋体" w:hAnsi="宋体" w:hint="eastAsia"/>
          <w:sz w:val="18"/>
        </w:rPr>
        <w:t>项目管理：理解并掌握工程管理原理与经济决策方法，并能在多学科环境中应用。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12.</w:t>
      </w:r>
      <w:r>
        <w:rPr>
          <w:rFonts w:ascii="宋体" w:hAnsi="宋体" w:hint="eastAsia"/>
          <w:sz w:val="18"/>
        </w:rPr>
        <w:t>终身学习：具有自主学习和终身学习的意识，有不断学习和适应发展的能力。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信息与电子工程导论  电子电路基础  信号与系统  数字系统设计  电磁场与电磁波  信息电子学物理基础  信息、控制与计算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推荐学制  </w:t>
      </w:r>
      <w:r>
        <w:rPr>
          <w:rFonts w:ascii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hAnsi="宋体"/>
          <w:sz w:val="18"/>
        </w:rPr>
        <w:t xml:space="preserve">工学学士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hAnsi="宋体"/>
          <w:sz w:val="18"/>
        </w:rPr>
        <w:t>电子信息类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辅修：23学分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电子电路基础、数字系统设计、信号与系统、电磁场与电磁波、信息电子学物理基础、信息控制与计算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双专业：</w:t>
      </w:r>
      <w:r>
        <w:rPr>
          <w:rFonts w:ascii="宋体" w:hAnsi="宋体"/>
          <w:sz w:val="18"/>
        </w:rPr>
        <w:t>42学分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信息与电子工程导论、电子工程训练（甲）、电子电路基础、电子电路设计实验</w:t>
      </w:r>
      <w:r>
        <w:rPr>
          <w:rFonts w:ascii="宋体" w:hAnsi="宋体"/>
          <w:sz w:val="18"/>
        </w:rPr>
        <w:t>Ⅰ、电子电路设计实验Ⅱ、数字系统设计、数字系统设计实验、信号与系统、电磁场与电磁波、信息电子学物理基础、信息控制与计算、按专业方向/模块课程的要求修读13学分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双学位：</w:t>
      </w:r>
      <w:r>
        <w:rPr>
          <w:rFonts w:ascii="宋体" w:hAnsi="宋体"/>
          <w:sz w:val="18"/>
        </w:rPr>
        <w:t>60学分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在双专业的基础上完成实践教学环节</w:t>
      </w:r>
      <w:r>
        <w:rPr>
          <w:rFonts w:ascii="宋体" w:hAnsi="宋体"/>
          <w:sz w:val="18"/>
        </w:rPr>
        <w:t>8学分和毕业设计10学分。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微辅修：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数字系统设计、信号与系统，【电子电路基础】和【电磁场与电磁波】二选一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t>1.通识课程            62.0+6学分</w:t>
      </w:r>
      <w:r>
        <w:rPr>
          <w:rFonts w:ascii="黑体" w:eastAsia="黑体" w:hAnsi="黑体" w:cs="黑体"/>
          <w:sz w:val="20"/>
        </w:rPr>
        <w:cr/>
        <w:t>(1)思政类                 11.5+2学分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1"/>
        <w:gridCol w:w="3259"/>
        <w:gridCol w:w="935"/>
        <w:gridCol w:w="1142"/>
        <w:gridCol w:w="1829"/>
      </w:tblGrid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021E0010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思想道德修养与法律基础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371E0010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形势与政策Ⅰ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一(秋冬)+一(春夏)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021E0020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中国近现代史纲要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021E0040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马克思主义基本原理概论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031E0031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371E0020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形势与政策Ⅱ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06"/>
        <w:gridCol w:w="945"/>
        <w:gridCol w:w="1151"/>
        <w:gridCol w:w="1856"/>
      </w:tblGrid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03110021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军训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031E0020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031E0030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体育Ⅱ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031E0010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军事理论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031E0040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体育Ⅲ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031E0050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体育Ⅳ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03110080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体质测试Ⅰ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03110090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体质测试Ⅱ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四(秋冬)/四(春夏)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</w:t>
      </w:r>
      <w:r>
        <w:rPr>
          <w:rFonts w:ascii="黑体" w:eastAsia="黑体" w:hAnsi="黑体" w:cs="黑体"/>
          <w:sz w:val="20"/>
        </w:rPr>
        <w:lastRenderedPageBreak/>
        <w:t>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46"/>
        <w:gridCol w:w="1152"/>
        <w:gridCol w:w="1844"/>
      </w:tblGrid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051F0600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英语水平测试</w:t>
            </w:r>
          </w:p>
        </w:tc>
        <w:tc>
          <w:tcPr>
            <w:tcW w:w="94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4" w:type="dxa"/>
          </w:tcPr>
          <w:p w:rsidR="00A20A82" w:rsidRDefault="00A20A8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051F0020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大学英语Ⅲ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051F0030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大学英语Ⅳ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一(秋冬)/一(春夏)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211G0250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程序设计基础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211G0260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程序设计专题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1.0-2.0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(5)自然科学通识类                 20学分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30"/>
        <w:gridCol w:w="935"/>
        <w:gridCol w:w="1150"/>
        <w:gridCol w:w="1843"/>
      </w:tblGrid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821T0010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微积分（甲）Ⅰ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4.0-1.0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821T0050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线性代数（甲）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761T0010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大学物理（甲）Ⅰ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821T0020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微积分（甲）Ⅱ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2.5-2.0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761T0020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大学物理（甲）Ⅱ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761T0060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(6)创新创业类                 3.5学分</w:t>
      </w:r>
      <w:r>
        <w:rPr>
          <w:rFonts w:ascii="黑体" w:eastAsia="黑体" w:hAnsi="黑体" w:cs="黑体"/>
          <w:sz w:val="20"/>
        </w:rPr>
        <w:cr/>
        <w:t xml:space="preserve">    创新创业类最低学分修读要求为3.5学分，其中2 学分为全校必修课程；1.5 学分为限选课程。限选课程在课程归属为“创新创业类”的课程群中选修。学校建议一年级学生修读“创业基础”课程，二年级起在“创新创业类”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 xml:space="preserve">   1)必修课程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031P0010</w:t>
            </w:r>
          </w:p>
        </w:tc>
        <w:tc>
          <w:tcPr>
            <w:tcW w:w="322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创业基础</w:t>
            </w:r>
          </w:p>
        </w:tc>
        <w:tc>
          <w:tcPr>
            <w:tcW w:w="9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 xml:space="preserve">   2)选修课程                 1.5学分</w:t>
      </w:r>
      <w:r>
        <w:rPr>
          <w:rFonts w:ascii="黑体" w:eastAsia="黑体" w:hAnsi="黑体" w:cs="黑体"/>
          <w:sz w:val="20"/>
        </w:rPr>
        <w:cr/>
        <w:t xml:space="preserve">    在“创新创业类”课程群中选修一门课程。</w:t>
      </w:r>
    </w:p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lastRenderedPageBreak/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  <w:r>
        <w:rPr>
          <w:rFonts w:ascii="黑体" w:eastAsia="黑体" w:hAnsi="黑体" w:cs="黑体"/>
          <w:sz w:val="20"/>
        </w:rPr>
        <w:cr/>
        <w:t xml:space="preserve">    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1)在“通识核心课程”中至少修读一门；</w:t>
      </w:r>
      <w:r>
        <w:rPr>
          <w:rFonts w:ascii="黑体" w:eastAsia="黑体" w:hAnsi="黑体" w:cs="黑体"/>
          <w:sz w:val="20"/>
        </w:rPr>
        <w:cr/>
        <w:t xml:space="preserve">    2)在“沟通与领导类”中至少修读一门；</w:t>
      </w:r>
      <w:r>
        <w:rPr>
          <w:rFonts w:ascii="黑体" w:eastAsia="黑体" w:hAnsi="黑体" w:cs="黑体"/>
          <w:sz w:val="20"/>
        </w:rPr>
        <w:cr/>
        <w:t xml:space="preserve">    3)在“人文社科组”中至少修读4.5学分，若上述1）、2）所修课程类别属于该组，则其学分也可计入本项要求；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4)在通识选修课程中自行选择修读其余学分。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r>
        <w:rPr>
          <w:rFonts w:ascii="黑体" w:eastAsia="黑体" w:hAnsi="黑体" w:cs="黑体"/>
          <w:sz w:val="20"/>
        </w:rPr>
        <w:t>2.专业课程            78学分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  <w:t xml:space="preserve">   1)必修课程                 23学分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7"/>
        <w:gridCol w:w="3227"/>
        <w:gridCol w:w="934"/>
        <w:gridCol w:w="1149"/>
        <w:gridCol w:w="1849"/>
      </w:tblGrid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信息与电子工程导论**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061B0010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常微分方程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1.0-0.0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081C0130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工程图学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851C0020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电子工程训练（甲）**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复变函数与积分变换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061B9090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概率论与数理统计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081C0251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工程训练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电子电路基础*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5.0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电子电路设计实验Ⅰ**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671C0041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电子电路设计实验Ⅱ**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851C0040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信号与系统*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数字系统设计*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671C0060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数字系统设计实验**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5.0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4.0-2.0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(2)专业必修课程                 10学分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22"/>
        <w:gridCol w:w="937"/>
        <w:gridCol w:w="1151"/>
        <w:gridCol w:w="1848"/>
      </w:tblGrid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85120060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电磁场与电磁波*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11193510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信息电子学物理基础*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67120170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信息、控制与计算*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lastRenderedPageBreak/>
        <w:cr/>
        <w:t>(3)专业模块课程                 22学分</w:t>
      </w:r>
      <w:r>
        <w:rPr>
          <w:rFonts w:ascii="黑体" w:eastAsia="黑体" w:hAnsi="黑体" w:cs="黑体"/>
          <w:sz w:val="20"/>
        </w:rPr>
        <w:cr/>
        <w:t xml:space="preserve">   1)课程组一                 6学分</w:t>
      </w:r>
      <w:r>
        <w:rPr>
          <w:rFonts w:ascii="黑体" w:eastAsia="黑体" w:hAnsi="黑体" w:cs="黑体"/>
          <w:sz w:val="20"/>
        </w:rPr>
        <w:cr/>
        <w:t xml:space="preserve">       A.A、在以下课程中至少修读一门                3学分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67190130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射频电路与系统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082259">
            <w:ins w:id="0" w:author="微软用户" w:date="2019-12-13T16:14:00Z">
              <w:r w:rsidRPr="00082259">
                <w:rPr>
                  <w:rFonts w:hint="eastAsia"/>
                  <w:color w:val="333333"/>
                  <w:sz w:val="18"/>
                  <w:szCs w:val="18"/>
                  <w:shd w:val="clear" w:color="auto" w:fill="FFFFFF"/>
                  <w:rPrChange w:id="1" w:author="微软用户" w:date="2019-12-13T16:14:00Z">
                    <w:rPr>
                      <w:rFonts w:hint="eastAsia"/>
                      <w:color w:val="333333"/>
                      <w:sz w:val="29"/>
                      <w:szCs w:val="29"/>
                      <w:shd w:val="clear" w:color="auto" w:fill="FFFFFF"/>
                    </w:rPr>
                  </w:rPrChange>
                </w:rPr>
                <w:t>85120160</w:t>
              </w:r>
            </w:ins>
            <w:del w:id="2" w:author="微软用户" w:date="2019-12-13T16:14:00Z">
              <w:r w:rsidR="001C24CE" w:rsidRPr="00082259" w:rsidDel="00082259">
                <w:rPr>
                  <w:rFonts w:ascii="宋体" w:hAnsi="宋体" w:cs="宋体"/>
                  <w:sz w:val="18"/>
                  <w:szCs w:val="18"/>
                </w:rPr>
                <w:delText>6</w:delText>
              </w:r>
              <w:r w:rsidR="001C24CE" w:rsidDel="00082259">
                <w:rPr>
                  <w:rFonts w:ascii="宋体" w:hAnsi="宋体" w:cs="宋体"/>
                  <w:sz w:val="18"/>
                </w:rPr>
                <w:delText>7190150</w:delText>
              </w:r>
            </w:del>
          </w:p>
        </w:tc>
        <w:tc>
          <w:tcPr>
            <w:tcW w:w="3214" w:type="dxa"/>
          </w:tcPr>
          <w:p w:rsidR="00A20A82" w:rsidRDefault="001C24CE">
            <w:pPr>
              <w:rPr>
                <w:rFonts w:hint="eastAsia"/>
              </w:rPr>
            </w:pPr>
            <w:del w:id="3" w:author="微软用户" w:date="2019-12-13T16:14:00Z">
              <w:r w:rsidDel="00082259">
                <w:rPr>
                  <w:rFonts w:ascii="宋体" w:hAnsi="宋体" w:cs="宋体"/>
                  <w:sz w:val="18"/>
                </w:rPr>
                <w:delText>光子学基础</w:delText>
              </w:r>
            </w:del>
            <w:ins w:id="4" w:author="微软用户" w:date="2019-12-13T16:14:00Z">
              <w:r w:rsidR="00082259">
                <w:rPr>
                  <w:rFonts w:ascii="宋体" w:hAnsi="宋体" w:cs="宋体" w:hint="eastAsia"/>
                  <w:sz w:val="18"/>
                </w:rPr>
                <w:t>光电子学</w:t>
              </w:r>
              <w:r w:rsidR="00082259">
                <w:rPr>
                  <w:rFonts w:ascii="宋体" w:hAnsi="宋体" w:cs="宋体"/>
                  <w:sz w:val="18"/>
                </w:rPr>
                <w:t>基础</w:t>
              </w:r>
            </w:ins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85190070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微电子器件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B.B、其他课程                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模拟集成电路设计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85190060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数字集成电路设计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2)课程组二                 6学分</w:t>
      </w:r>
      <w:r>
        <w:rPr>
          <w:rFonts w:ascii="黑体" w:eastAsia="黑体" w:hAnsi="黑体" w:cs="黑体"/>
          <w:sz w:val="20"/>
        </w:rPr>
        <w:cr/>
        <w:t xml:space="preserve">    以下课程至少修读2门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计算机组成与设计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3.0-1.0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67120180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通信原理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数据分析与算法设计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8512007</w:t>
            </w:r>
            <w:r>
              <w:rPr>
                <w:rFonts w:ascii="宋体" w:hAnsi="宋体" w:cs="宋体" w:hint="eastAsia"/>
                <w:sz w:val="18"/>
              </w:rPr>
              <w:t>1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数字信号处理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</w:t>
            </w:r>
            <w:r>
              <w:rPr>
                <w:rFonts w:ascii="宋体" w:hAnsi="宋体" w:cs="宋体" w:hint="eastAsia"/>
                <w:sz w:val="18"/>
              </w:rPr>
              <w:t>0-2.0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3)课程组三                 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67120080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数值分析方法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67190290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软件技术基础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1.5-1.0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偏微分方程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11193011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离散数学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061B0160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随机过程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85190040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微机原理与接口技术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2.5-1.0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67120101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天线理论与设计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11121330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自动控制原理与技术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67190300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嵌入式系统原理与设计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67190030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数字图像处理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67190040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人工智能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67190060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网络基础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67190170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量子与统计基础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67190101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网络与通信安全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固体物理基础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(4)实践教学环节                 8学分</w:t>
      </w:r>
      <w:r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>
        <w:rPr>
          <w:rFonts w:ascii="黑体" w:eastAsia="黑体" w:hAnsi="黑体" w:cs="黑体"/>
          <w:sz w:val="20"/>
        </w:rPr>
        <w:cr/>
        <w:t xml:space="preserve">   1)1)短学期课程                 6学分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   A.(A)大一课程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85188071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认识实习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B.(B)大二课程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67188130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专业实习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+4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67188140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智能移动系统设计实验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85188090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电子电路系统综合实验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C.(C)大三课程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85188050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电子系统创新设计高级实验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85188060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高级数字系统设计实验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85188080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项目实习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85188100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算法设计实验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2)2）电子信息系统综合实验类课程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67180080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光电信息处理综合实验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85120130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电子系统设计与综合实验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85190190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移动互联开发综合实验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射频电路与系统设计实验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67180040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数字信号处理综合实验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85120120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9"/>
        <w:gridCol w:w="948"/>
        <w:gridCol w:w="1123"/>
        <w:gridCol w:w="1855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23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5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11189070</w:t>
            </w:r>
          </w:p>
        </w:tc>
        <w:tc>
          <w:tcPr>
            <w:tcW w:w="322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毕业设计 (论文)</w:t>
            </w:r>
          </w:p>
        </w:tc>
        <w:tc>
          <w:tcPr>
            <w:tcW w:w="9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10.0</w:t>
            </w:r>
          </w:p>
        </w:tc>
        <w:tc>
          <w:tcPr>
            <w:tcW w:w="1123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+12</w:t>
            </w:r>
          </w:p>
        </w:tc>
        <w:tc>
          <w:tcPr>
            <w:tcW w:w="1855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A20A82" w:rsidRDefault="001C24C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/>
          <w:sz w:val="20"/>
        </w:rPr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  <w:r>
        <w:rPr>
          <w:rFonts w:ascii="黑体" w:eastAsia="黑体" w:hAnsi="黑体" w:cs="黑体"/>
          <w:sz w:val="20"/>
        </w:rPr>
        <w:cr/>
        <w:t xml:space="preserve">    (1)转换境内、境外交流学习的多余课程学分；</w:t>
      </w:r>
      <w:r>
        <w:rPr>
          <w:rFonts w:ascii="黑体" w:eastAsia="黑体" w:hAnsi="黑体" w:cs="黑体"/>
          <w:sz w:val="20"/>
        </w:rPr>
        <w:cr/>
        <w:t xml:space="preserve">    (2)冲抵专业确认或转专业前后的冗余课程学分；</w:t>
      </w:r>
      <w:r>
        <w:rPr>
          <w:rFonts w:ascii="黑体" w:eastAsia="黑体" w:hAnsi="黑体" w:cs="黑体"/>
          <w:sz w:val="20"/>
        </w:rPr>
        <w:cr/>
        <w:t xml:space="preserve">    (3)修读各类别创新创业理论或实践课程学分；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/>
          <w:sz w:val="20"/>
        </w:rPr>
        <w:t xml:space="preserve"> </w:t>
      </w:r>
      <w:r>
        <w:rPr>
          <w:rFonts w:ascii="黑体" w:eastAsia="黑体" w:hAnsi="黑体" w:hint="eastAsia"/>
          <w:sz w:val="20"/>
        </w:rPr>
        <w:t xml:space="preserve">   </w:t>
      </w:r>
      <w:r>
        <w:rPr>
          <w:rFonts w:ascii="黑体" w:eastAsia="黑体" w:hAnsi="黑体"/>
          <w:sz w:val="20"/>
        </w:rPr>
        <w:t>(4)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三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A20A82" w:rsidRDefault="001C24CE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        </w:t>
      </w:r>
      <w:r>
        <w:rPr>
          <w:rFonts w:ascii="宋体" w:hAnsi="宋体"/>
          <w:sz w:val="18"/>
        </w:rPr>
        <w:lastRenderedPageBreak/>
        <w:t>85190070  微电子器件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二  春夏</w:t>
      </w:r>
    </w:p>
    <w:p w:rsidR="00A20A82" w:rsidRDefault="001C24CE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>67190130  射频电路与系统                                  3.0  3.0-0.0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天线理论与设计                                  2.0  2.0-0.0  三  冬     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bookmarkStart w:id="5" w:name="_GoBack"/>
      <w:ins w:id="6" w:author="微软用户" w:date="2019-12-13T16:15:00Z">
        <w:r w:rsidR="00082259" w:rsidRPr="00082259">
          <w:rPr>
            <w:rFonts w:hint="eastAsia"/>
            <w:color w:val="333333"/>
            <w:sz w:val="18"/>
            <w:szCs w:val="18"/>
            <w:shd w:val="clear" w:color="auto" w:fill="FFFFFF"/>
            <w:rPrChange w:id="7" w:author="微软用户" w:date="2019-12-13T16:15:00Z">
              <w:rPr>
                <w:rFonts w:hint="eastAsia"/>
                <w:color w:val="333333"/>
                <w:sz w:val="29"/>
                <w:szCs w:val="29"/>
                <w:shd w:val="clear" w:color="auto" w:fill="FFFFFF"/>
              </w:rPr>
            </w:rPrChange>
          </w:rPr>
          <w:t>85120160</w:t>
        </w:r>
      </w:ins>
      <w:bookmarkEnd w:id="5"/>
      <w:del w:id="8" w:author="微软用户" w:date="2019-12-13T16:15:00Z">
        <w:r w:rsidDel="00082259">
          <w:rPr>
            <w:rFonts w:ascii="宋体" w:hAnsi="宋体"/>
            <w:sz w:val="18"/>
          </w:rPr>
          <w:delText>67190150</w:delText>
        </w:r>
      </w:del>
      <w:r>
        <w:rPr>
          <w:rFonts w:ascii="宋体" w:hAnsi="宋体"/>
          <w:sz w:val="18"/>
        </w:rPr>
        <w:t xml:space="preserve">  光子学基础                                      3.0  3.0-0.0  三  春夏</w:t>
      </w:r>
    </w:p>
    <w:p w:rsidR="00A20A82" w:rsidRDefault="001C24CE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二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计算机组成与设计                                3.5  3.0-1.0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85190060  数字集成电路设计                                3.0  3.0-0.0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85190050  模拟集成电路设计                                3.0  3.0-0.0  三  秋冬</w:t>
      </w:r>
    </w:p>
    <w:p w:rsidR="00A20A82" w:rsidRDefault="001C24CE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85190040  微机原理与接口技术                              3.0  2.5-1.0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67190300  嵌入式系统原理与设计                            2.0  2.0-0.0  三  春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DSP系统设计与应用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2.0  1.5-1.0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虚拟仪器与智能测量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  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三  秋冬</w:t>
      </w:r>
    </w:p>
    <w:p w:rsidR="00A20A82" w:rsidRDefault="001C24CE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自动控制原理与技术                              2.0  2.0-0.0  </w:t>
      </w:r>
      <w:r>
        <w:rPr>
          <w:rFonts w:ascii="宋体" w:hAnsi="宋体" w:hint="eastAsia"/>
          <w:sz w:val="18"/>
        </w:rPr>
        <w:t>三  春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>67120180  通信原理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网络基础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网络与通信安全                                  2.0  2.0-0.0  三  夏     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无线通信与无线网络    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通信信号处理基础                                3.0  3.0-0.0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486121">
        <w:rPr>
          <w:rFonts w:ascii="宋体" w:hAnsi="宋体"/>
          <w:sz w:val="18"/>
        </w:rPr>
        <w:t xml:space="preserve">85120071  </w:t>
      </w:r>
      <w:r>
        <w:rPr>
          <w:rFonts w:ascii="宋体" w:hAnsi="宋体"/>
          <w:sz w:val="18"/>
        </w:rPr>
        <w:t>数字信号处理                                    3.0  2.</w:t>
      </w:r>
      <w:r w:rsidR="00486121">
        <w:rPr>
          <w:rFonts w:ascii="宋体" w:hAnsi="宋体"/>
          <w:sz w:val="18"/>
        </w:rPr>
        <w:t>0</w:t>
      </w:r>
      <w:r>
        <w:rPr>
          <w:rFonts w:ascii="宋体" w:hAnsi="宋体"/>
          <w:sz w:val="18"/>
        </w:rPr>
        <w:t>-</w:t>
      </w:r>
      <w:r w:rsidR="00486121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春夏/秋冬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数据分析与算法设计                              3.0  3.0-0.0  三  </w:t>
      </w:r>
      <w:r>
        <w:rPr>
          <w:rFonts w:ascii="宋体" w:hAnsi="宋体" w:hint="eastAsia"/>
          <w:sz w:val="18"/>
        </w:rPr>
        <w:t>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67190260  移动计算                                        2.0  1.5-1.0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信号谱分析                                      3.0  3.0-0.0  三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信息-理论通与观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多媒体通信                                      3.0  3.0-0.0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lastRenderedPageBreak/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一  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一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认识实习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一  短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671C0030  电子电路设计实验Ⅰ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二  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电子产品策划与设计Ⅰ                            2.0  0.5-3.0  二  </w:t>
      </w:r>
      <w:r>
        <w:rPr>
          <w:rFonts w:ascii="宋体" w:hAnsi="宋体" w:hint="eastAsia"/>
          <w:sz w:val="18"/>
        </w:rPr>
        <w:t>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光电信息处理综合实验                            2.0  0.0-4.0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移动互联开发综合实验                            </w:t>
      </w:r>
      <w:r>
        <w:rPr>
          <w:rFonts w:ascii="宋体" w:hAnsi="宋体"/>
          <w:sz w:val="18"/>
        </w:rPr>
        <w:t>2.0  0.0-4.0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电子产品策划与设计Ⅱ                            2.0  1.0-2.0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科研训练项目I                                   1.0  0.0-2.0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科研训练项目II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67190200  电子信息产业导论                                2.0  2.0-0.0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项目实习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电子系统创新设计高级实验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高级数字系统设计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85188100  算法设计实验                                    2.0  +2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射频电路与系统设计实验          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数字信号处理综合实验            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微电子工艺（乙）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通信系统与网络设计实验                          2.0  0.0-4.0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11193011  离散数学                                        2.5  2.5-0.0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矩阵论                                          2.0  2.0-0.0  三  秋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67190090  线性优化                                        2.0  2.0-0.0  三  春</w:t>
      </w:r>
    </w:p>
    <w:p w:rsidR="00A20A82" w:rsidRDefault="00A20A82">
      <w:pPr>
        <w:jc w:val="left"/>
        <w:rPr>
          <w:sz w:val="18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/>
          <w:sz w:val="20"/>
        </w:rPr>
        <w:t xml:space="preserve">  4.</w:t>
      </w:r>
      <w:r>
        <w:rPr>
          <w:rFonts w:eastAsia="黑体" w:hAnsi="黑体"/>
          <w:sz w:val="20"/>
        </w:rPr>
        <w:t>第二课堂</w:t>
      </w:r>
      <w:r>
        <w:rPr>
          <w:rFonts w:eastAsia="黑体"/>
          <w:sz w:val="20"/>
        </w:rPr>
        <w:t xml:space="preserve">             +4</w:t>
      </w:r>
      <w:r>
        <w:rPr>
          <w:rFonts w:eastAsia="黑体" w:hAnsi="黑体"/>
          <w:sz w:val="20"/>
        </w:rPr>
        <w:t>学分</w:t>
      </w: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/>
          <w:sz w:val="20"/>
        </w:rPr>
        <w:t xml:space="preserve">  5.</w:t>
      </w:r>
      <w:r>
        <w:rPr>
          <w:rFonts w:eastAsia="黑体" w:hAnsi="黑体"/>
          <w:sz w:val="20"/>
        </w:rPr>
        <w:t>第三课堂</w:t>
      </w:r>
      <w:r>
        <w:rPr>
          <w:rFonts w:eastAsia="黑体"/>
          <w:sz w:val="20"/>
        </w:rPr>
        <w:t xml:space="preserve">             +2</w:t>
      </w:r>
      <w:r>
        <w:rPr>
          <w:rFonts w:eastAsia="黑体" w:hAnsi="黑体"/>
          <w:sz w:val="20"/>
        </w:rPr>
        <w:t>学分</w:t>
      </w:r>
    </w:p>
    <w:p w:rsidR="00A20A82" w:rsidRDefault="001C24CE">
      <w:pPr>
        <w:jc w:val="left"/>
        <w:rPr>
          <w:rFonts w:eastAsia="黑体" w:hAnsi="黑体"/>
          <w:sz w:val="20"/>
        </w:rPr>
      </w:pPr>
      <w:r>
        <w:rPr>
          <w:rFonts w:eastAsia="黑体"/>
          <w:sz w:val="20"/>
        </w:rPr>
        <w:t xml:space="preserve">  6.</w:t>
      </w:r>
      <w:r>
        <w:rPr>
          <w:rFonts w:eastAsia="黑体" w:hAnsi="黑体"/>
          <w:sz w:val="20"/>
        </w:rPr>
        <w:t>第四课堂</w:t>
      </w:r>
      <w:r>
        <w:rPr>
          <w:rFonts w:eastAsia="黑体"/>
          <w:sz w:val="20"/>
        </w:rPr>
        <w:t xml:space="preserve">             +2</w:t>
      </w:r>
      <w:r>
        <w:rPr>
          <w:rFonts w:eastAsia="黑体" w:hAnsi="黑体"/>
          <w:sz w:val="20"/>
        </w:rPr>
        <w:t>学分</w:t>
      </w:r>
    </w:p>
    <w:p w:rsidR="00A20A82" w:rsidRDefault="00A20A82">
      <w:pPr>
        <w:jc w:val="left"/>
        <w:rPr>
          <w:rFonts w:eastAsia="黑体" w:hAnsi="黑体"/>
          <w:sz w:val="20"/>
        </w:rPr>
      </w:pPr>
    </w:p>
    <w:p w:rsidR="00A20A82" w:rsidRDefault="001C24CE">
      <w:pPr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实践学分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总学分比：</w:t>
      </w:r>
      <w:r>
        <w:rPr>
          <w:rFonts w:eastAsia="黑体" w:hAnsi="黑体" w:hint="eastAsia"/>
          <w:sz w:val="20"/>
        </w:rPr>
        <w:t xml:space="preserve">                         </w:t>
      </w:r>
      <w:r>
        <w:rPr>
          <w:rFonts w:eastAsia="黑体" w:hAnsi="黑体" w:hint="eastAsia"/>
          <w:sz w:val="20"/>
        </w:rPr>
        <w:t>实践学时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总学时比：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>专业负责人签字：</w:t>
      </w:r>
      <w:r>
        <w:rPr>
          <w:rFonts w:eastAsia="黑体" w:hint="eastAsia"/>
          <w:sz w:val="20"/>
        </w:rPr>
        <w:t xml:space="preserve">                        </w:t>
      </w:r>
      <w:r>
        <w:rPr>
          <w:rFonts w:eastAsia="黑体" w:hint="eastAsia"/>
          <w:sz w:val="20"/>
        </w:rPr>
        <w:t>学院（系）负责人签字：</w:t>
      </w:r>
      <w:r>
        <w:rPr>
          <w:rFonts w:eastAsia="黑体" w:hint="eastAsia"/>
          <w:sz w:val="20"/>
        </w:rPr>
        <w:t xml:space="preserve">             </w:t>
      </w:r>
      <w:r>
        <w:rPr>
          <w:rFonts w:eastAsia="黑体" w:hint="eastAsia"/>
          <w:sz w:val="20"/>
        </w:rPr>
        <w:t>（公章）</w:t>
      </w:r>
    </w:p>
    <w:p w:rsidR="00A20A82" w:rsidRDefault="00A20A82">
      <w:pPr>
        <w:jc w:val="left"/>
        <w:rPr>
          <w:rFonts w:eastAsia="黑体"/>
          <w:sz w:val="20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                           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</w:t>
      </w:r>
    </w:p>
    <w:p w:rsidR="00A20A82" w:rsidRDefault="00A20A82"/>
    <w:sectPr w:rsidR="00A20A8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08F" w:rsidRDefault="0039608F">
      <w:r>
        <w:separator/>
      </w:r>
    </w:p>
  </w:endnote>
  <w:endnote w:type="continuationSeparator" w:id="0">
    <w:p w:rsidR="0039608F" w:rsidRDefault="0039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984511"/>
    </w:sdtPr>
    <w:sdtEndPr/>
    <w:sdtContent>
      <w:sdt>
        <w:sdtPr>
          <w:id w:val="1728636285"/>
        </w:sdtPr>
        <w:sdtEndPr/>
        <w:sdtContent>
          <w:p w:rsidR="00A20A82" w:rsidRDefault="001C24CE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25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259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20A82" w:rsidRDefault="00A20A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08F" w:rsidRDefault="0039608F">
      <w:r>
        <w:separator/>
      </w:r>
    </w:p>
  </w:footnote>
  <w:footnote w:type="continuationSeparator" w:id="0">
    <w:p w:rsidR="0039608F" w:rsidRDefault="0039608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D5"/>
    <w:rsid w:val="00020CC1"/>
    <w:rsid w:val="000561DD"/>
    <w:rsid w:val="00061F64"/>
    <w:rsid w:val="000629CE"/>
    <w:rsid w:val="00075E59"/>
    <w:rsid w:val="00082259"/>
    <w:rsid w:val="00095186"/>
    <w:rsid w:val="000F1836"/>
    <w:rsid w:val="0010643D"/>
    <w:rsid w:val="00152348"/>
    <w:rsid w:val="001C24CE"/>
    <w:rsid w:val="001D2B9B"/>
    <w:rsid w:val="0023738E"/>
    <w:rsid w:val="0024307B"/>
    <w:rsid w:val="002D6417"/>
    <w:rsid w:val="00346854"/>
    <w:rsid w:val="00360DCE"/>
    <w:rsid w:val="00380787"/>
    <w:rsid w:val="00381981"/>
    <w:rsid w:val="00386327"/>
    <w:rsid w:val="0039608F"/>
    <w:rsid w:val="003A67EB"/>
    <w:rsid w:val="0041115D"/>
    <w:rsid w:val="00464012"/>
    <w:rsid w:val="004827FE"/>
    <w:rsid w:val="00483E1F"/>
    <w:rsid w:val="00486121"/>
    <w:rsid w:val="004D6CD5"/>
    <w:rsid w:val="00532E84"/>
    <w:rsid w:val="005C20E0"/>
    <w:rsid w:val="005F0190"/>
    <w:rsid w:val="00602765"/>
    <w:rsid w:val="0064455E"/>
    <w:rsid w:val="006C71BC"/>
    <w:rsid w:val="006E3885"/>
    <w:rsid w:val="00714C10"/>
    <w:rsid w:val="00720105"/>
    <w:rsid w:val="007500E7"/>
    <w:rsid w:val="00751A06"/>
    <w:rsid w:val="00782837"/>
    <w:rsid w:val="00787EBF"/>
    <w:rsid w:val="007D07F3"/>
    <w:rsid w:val="007D26C5"/>
    <w:rsid w:val="007D2F54"/>
    <w:rsid w:val="00815AED"/>
    <w:rsid w:val="0086256B"/>
    <w:rsid w:val="00866370"/>
    <w:rsid w:val="00877CC6"/>
    <w:rsid w:val="008A4882"/>
    <w:rsid w:val="00904FEF"/>
    <w:rsid w:val="0093167B"/>
    <w:rsid w:val="00933D3C"/>
    <w:rsid w:val="009379F7"/>
    <w:rsid w:val="0098424E"/>
    <w:rsid w:val="00A20A82"/>
    <w:rsid w:val="00A41F49"/>
    <w:rsid w:val="00A42DF9"/>
    <w:rsid w:val="00A5058D"/>
    <w:rsid w:val="00A61E1D"/>
    <w:rsid w:val="00A67043"/>
    <w:rsid w:val="00A70691"/>
    <w:rsid w:val="00A86D96"/>
    <w:rsid w:val="00A97034"/>
    <w:rsid w:val="00BD0933"/>
    <w:rsid w:val="00C10148"/>
    <w:rsid w:val="00C5508D"/>
    <w:rsid w:val="00C71DE5"/>
    <w:rsid w:val="00C76141"/>
    <w:rsid w:val="00CE7576"/>
    <w:rsid w:val="00CF6D79"/>
    <w:rsid w:val="00D4584F"/>
    <w:rsid w:val="00D8495A"/>
    <w:rsid w:val="00DA63B5"/>
    <w:rsid w:val="00DB44F9"/>
    <w:rsid w:val="00DC0F36"/>
    <w:rsid w:val="00E03777"/>
    <w:rsid w:val="00E31BCD"/>
    <w:rsid w:val="00E52281"/>
    <w:rsid w:val="00E637A6"/>
    <w:rsid w:val="00E86C8F"/>
    <w:rsid w:val="00F27976"/>
    <w:rsid w:val="00F27FA7"/>
    <w:rsid w:val="00FC7707"/>
    <w:rsid w:val="00FE2D0B"/>
    <w:rsid w:val="018531C0"/>
    <w:rsid w:val="1B3F672C"/>
    <w:rsid w:val="205B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73DFC"/>
  <w15:docId w15:val="{478FAF3C-BC4C-44FC-9FD6-1D635A35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Calibri" w:eastAsia="宋体" w:hAnsi="Calibri" w:cs="Times New Roman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2016</Words>
  <Characters>11496</Characters>
  <Application>Microsoft Office Word</Application>
  <DocSecurity>0</DocSecurity>
  <Lines>95</Lines>
  <Paragraphs>26</Paragraphs>
  <ScaleCrop>false</ScaleCrop>
  <Company>微软中国</Company>
  <LinksUpToDate>false</LinksUpToDate>
  <CharactersWithSpaces>13486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11</cp:revision>
  <cp:lastPrinted>2017-06-30T01:41:00Z</cp:lastPrinted>
  <dcterms:created xsi:type="dcterms:W3CDTF">2017-08-28T08:53:00Z</dcterms:created>
  <dcterms:modified xsi:type="dcterms:W3CDTF">2019-12-13T08:15:00Z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