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5FC" w:rsidRPr="008F5275" w:rsidRDefault="00B618CF" w:rsidP="00B618CF">
      <w:pPr>
        <w:spacing w:line="340" w:lineRule="exact"/>
        <w:rPr>
          <w:rFonts w:ascii="微软雅黑" w:eastAsia="微软雅黑" w:hAnsi="微软雅黑"/>
          <w:b/>
          <w:sz w:val="32"/>
          <w:szCs w:val="32"/>
        </w:rPr>
      </w:pPr>
      <w:r>
        <w:rPr>
          <w:rFonts w:ascii="微软雅黑" w:eastAsia="微软雅黑" w:hAnsi="微软雅黑" w:hint="eastAsia"/>
          <w:b/>
          <w:sz w:val="32"/>
          <w:szCs w:val="32"/>
        </w:rPr>
        <w:t xml:space="preserve"> </w:t>
      </w:r>
      <w:r w:rsidR="00331F85">
        <w:rPr>
          <w:rFonts w:ascii="微软雅黑" w:eastAsia="微软雅黑" w:hAnsi="微软雅黑" w:hint="eastAsia"/>
          <w:b/>
          <w:sz w:val="32"/>
          <w:szCs w:val="32"/>
        </w:rPr>
        <w:t xml:space="preserve">            </w:t>
      </w:r>
      <w:r w:rsidR="00976383">
        <w:rPr>
          <w:rFonts w:ascii="微软雅黑" w:eastAsia="微软雅黑" w:hAnsi="微软雅黑" w:hint="eastAsia"/>
          <w:b/>
          <w:sz w:val="32"/>
          <w:szCs w:val="32"/>
        </w:rPr>
        <w:t xml:space="preserve">   </w:t>
      </w:r>
      <w:r w:rsidR="002D05FC" w:rsidRPr="008F5275">
        <w:rPr>
          <w:rFonts w:ascii="微软雅黑" w:eastAsia="微软雅黑" w:hAnsi="微软雅黑" w:hint="eastAsia"/>
          <w:b/>
          <w:sz w:val="32"/>
          <w:szCs w:val="32"/>
        </w:rPr>
        <w:t>华灿光电（苏州）有限公司招聘简章</w:t>
      </w:r>
    </w:p>
    <w:p w:rsidR="002D05FC" w:rsidRPr="00976383" w:rsidRDefault="002D05FC" w:rsidP="00AA79AE">
      <w:pPr>
        <w:spacing w:line="340" w:lineRule="exact"/>
        <w:rPr>
          <w:rFonts w:ascii="微软雅黑" w:eastAsia="微软雅黑" w:hAnsi="微软雅黑"/>
          <w:b/>
          <w:color w:val="000000"/>
          <w:szCs w:val="21"/>
        </w:rPr>
      </w:pPr>
      <w:r w:rsidRPr="00976383">
        <w:rPr>
          <w:rFonts w:ascii="微软雅黑" w:eastAsia="微软雅黑" w:hAnsi="微软雅黑" w:hint="eastAsia"/>
          <w:b/>
          <w:color w:val="000000"/>
          <w:szCs w:val="21"/>
        </w:rPr>
        <w:t xml:space="preserve">公司简介: </w:t>
      </w:r>
    </w:p>
    <w:p w:rsidR="002D05FC" w:rsidRPr="00976383" w:rsidRDefault="002D05FC" w:rsidP="00AA79AE">
      <w:pPr>
        <w:spacing w:line="340" w:lineRule="exact"/>
        <w:ind w:firstLineChars="200" w:firstLine="420"/>
        <w:rPr>
          <w:rFonts w:ascii="微软雅黑" w:eastAsia="微软雅黑" w:hAnsi="微软雅黑" w:cs="Arial"/>
          <w:color w:val="000000"/>
          <w:szCs w:val="21"/>
        </w:rPr>
      </w:pPr>
      <w:r w:rsidRPr="00976383">
        <w:rPr>
          <w:rFonts w:ascii="微软雅黑" w:eastAsia="微软雅黑" w:hAnsi="微软雅黑" w:cs="Arial"/>
          <w:color w:val="000000"/>
          <w:szCs w:val="21"/>
        </w:rPr>
        <w:t>华灿光电股份有限公司创立于2005年</w:t>
      </w:r>
      <w:r w:rsidRPr="00976383">
        <w:rPr>
          <w:rFonts w:ascii="微软雅黑" w:eastAsia="微软雅黑" w:hAnsi="微软雅黑" w:cs="Arial" w:hint="eastAsia"/>
          <w:color w:val="000000"/>
          <w:szCs w:val="21"/>
        </w:rPr>
        <w:t>，</w:t>
      </w:r>
      <w:r w:rsidRPr="00976383">
        <w:rPr>
          <w:rFonts w:ascii="微软雅黑" w:eastAsia="微软雅黑" w:hAnsi="微软雅黑" w:cs="Arial"/>
          <w:color w:val="000000"/>
          <w:szCs w:val="21"/>
        </w:rPr>
        <w:t>是国内领先的LED（Light Emitting Diode，发光二极管）芯片供应商。</w:t>
      </w:r>
      <w:r w:rsidRPr="00976383">
        <w:rPr>
          <w:rFonts w:ascii="微软雅黑" w:eastAsia="微软雅黑" w:hAnsi="微软雅黑" w:cs="Arial" w:hint="eastAsia"/>
          <w:color w:val="000000"/>
          <w:szCs w:val="21"/>
        </w:rPr>
        <w:t>公司于2012年6月成功在国内上市，股票代码：300323</w:t>
      </w:r>
      <w:r w:rsidRPr="00976383">
        <w:rPr>
          <w:rFonts w:ascii="微软雅黑" w:eastAsia="微软雅黑" w:hAnsi="微软雅黑" w:cs="Arial"/>
          <w:color w:val="000000"/>
          <w:szCs w:val="21"/>
        </w:rPr>
        <w:t>。</w:t>
      </w:r>
    </w:p>
    <w:p w:rsidR="002D05FC" w:rsidRPr="00976383" w:rsidRDefault="002D05FC" w:rsidP="00AA79AE">
      <w:pPr>
        <w:spacing w:line="340" w:lineRule="exact"/>
        <w:ind w:firstLineChars="200" w:firstLine="420"/>
        <w:rPr>
          <w:rFonts w:ascii="微软雅黑" w:eastAsia="微软雅黑" w:hAnsi="微软雅黑" w:cs="Arial"/>
          <w:color w:val="000000"/>
          <w:szCs w:val="21"/>
        </w:rPr>
      </w:pPr>
      <w:r w:rsidRPr="00976383">
        <w:rPr>
          <w:rFonts w:ascii="微软雅黑" w:eastAsia="微软雅黑" w:hAnsi="微软雅黑" w:cs="Arial"/>
          <w:color w:val="000000"/>
          <w:szCs w:val="21"/>
        </w:rPr>
        <w:t>华灿光电作为“新材料、新能源”领域的高新技术企业，致力于研发、生产、销售以GaN基蓝、绿光系列产品为主的高质量LED外延材料与芯片。</w:t>
      </w:r>
      <w:r w:rsidRPr="00976383">
        <w:rPr>
          <w:rFonts w:ascii="微软雅黑" w:eastAsia="微软雅黑" w:hAnsi="微软雅黑" w:cs="Arial" w:hint="eastAsia"/>
          <w:color w:val="000000"/>
          <w:szCs w:val="21"/>
        </w:rPr>
        <w:t>公司</w:t>
      </w:r>
      <w:r w:rsidRPr="00976383">
        <w:rPr>
          <w:rFonts w:ascii="微软雅黑" w:eastAsia="微软雅黑" w:hAnsi="微软雅黑" w:cs="Arial"/>
          <w:color w:val="000000"/>
          <w:szCs w:val="21"/>
        </w:rPr>
        <w:t>拥有国际领先的技术研发能力和成熟的生产工艺，基于客户的需求持续创新，产品已经成功地应用于国内多个重点项目。</w:t>
      </w:r>
      <w:r w:rsidRPr="00976383">
        <w:rPr>
          <w:rFonts w:ascii="微软雅黑" w:eastAsia="微软雅黑" w:hAnsi="微软雅黑" w:cs="Arial"/>
          <w:color w:val="000000"/>
          <w:szCs w:val="21"/>
        </w:rPr>
        <w:br/>
        <w:t>        公司成立以来，从基础设施建设和基础性研发起步，凝聚人才，引进设备，研发新品并量产，建设质量管理体系，开拓市场，和客户及供应商建立合作伙伴关系。我们脚踏实地，又积极进取，迅速确立了技术和品质领先的行业地位。公司将持续扩大投资，继续引进国际先进设备，扩大生产规模，占领市场竞争的优势地位。</w:t>
      </w:r>
    </w:p>
    <w:p w:rsidR="000949F5" w:rsidRDefault="002D05FC" w:rsidP="000949F5">
      <w:pPr>
        <w:spacing w:line="340" w:lineRule="exact"/>
        <w:ind w:firstLineChars="200" w:firstLine="452"/>
        <w:rPr>
          <w:rFonts w:ascii="微软雅黑" w:eastAsia="微软雅黑" w:hAnsi="微软雅黑"/>
          <w:b/>
          <w:spacing w:val="8"/>
          <w:szCs w:val="21"/>
        </w:rPr>
      </w:pPr>
      <w:r w:rsidRPr="000949F5">
        <w:rPr>
          <w:rFonts w:ascii="微软雅黑" w:eastAsia="微软雅黑" w:hAnsi="微软雅黑" w:hint="eastAsia"/>
          <w:color w:val="000000" w:themeColor="text1"/>
          <w:spacing w:val="8"/>
          <w:szCs w:val="21"/>
        </w:rPr>
        <w:t>华灿光电（苏州）有限公司选址在张家港经济技术开发区北区，</w:t>
      </w:r>
      <w:r w:rsidR="000949F5" w:rsidRPr="000949F5">
        <w:rPr>
          <w:rFonts w:ascii="微软雅黑" w:eastAsia="微软雅黑" w:hAnsi="微软雅黑" w:hint="eastAsia"/>
          <w:spacing w:val="8"/>
          <w:szCs w:val="21"/>
        </w:rPr>
        <w:t>项目占地168亩，注册资金6亿人民币，厂房及配套建筑面积超过10万平方米</w:t>
      </w:r>
      <w:r w:rsidR="00DA60D6">
        <w:rPr>
          <w:rFonts w:ascii="微软雅黑" w:eastAsia="微软雅黑" w:hAnsi="微软雅黑" w:hint="eastAsia"/>
          <w:spacing w:val="8"/>
          <w:szCs w:val="21"/>
        </w:rPr>
        <w:t>，</w:t>
      </w:r>
      <w:r w:rsidR="000949F5" w:rsidRPr="000949F5">
        <w:rPr>
          <w:rFonts w:ascii="微软雅黑" w:eastAsia="微软雅黑" w:hAnsi="微软雅黑" w:hint="eastAsia"/>
          <w:b/>
          <w:spacing w:val="8"/>
          <w:szCs w:val="21"/>
        </w:rPr>
        <w:t>共引进9</w:t>
      </w:r>
      <w:r w:rsidR="004F37D0">
        <w:rPr>
          <w:rFonts w:ascii="微软雅黑" w:eastAsia="微软雅黑" w:hAnsi="微软雅黑" w:hint="eastAsia"/>
          <w:b/>
          <w:spacing w:val="8"/>
          <w:szCs w:val="21"/>
        </w:rPr>
        <w:t>7</w:t>
      </w:r>
      <w:r w:rsidR="000949F5" w:rsidRPr="000949F5">
        <w:rPr>
          <w:rFonts w:ascii="微软雅黑" w:eastAsia="微软雅黑" w:hAnsi="微软雅黑" w:hint="eastAsia"/>
          <w:b/>
          <w:spacing w:val="8"/>
          <w:szCs w:val="21"/>
        </w:rPr>
        <w:t>台MOCVD及配套芯片生产设备，</w:t>
      </w:r>
      <w:r w:rsidR="000949F5" w:rsidRPr="000949F5">
        <w:rPr>
          <w:rFonts w:ascii="微软雅黑" w:eastAsia="微软雅黑" w:hAnsi="微软雅黑" w:hint="eastAsia"/>
          <w:spacing w:val="8"/>
          <w:szCs w:val="21"/>
        </w:rPr>
        <w:t>成为华灿光电最重要的研发、制造和运营中心</w:t>
      </w:r>
      <w:r w:rsidR="000949F5" w:rsidRPr="000949F5">
        <w:rPr>
          <w:rFonts w:ascii="微软雅黑" w:eastAsia="微软雅黑" w:hAnsi="微软雅黑" w:hint="eastAsia"/>
          <w:b/>
          <w:spacing w:val="8"/>
          <w:szCs w:val="21"/>
        </w:rPr>
        <w:t>。</w:t>
      </w:r>
    </w:p>
    <w:p w:rsidR="009B0357" w:rsidRPr="008A28CA" w:rsidRDefault="009B0357" w:rsidP="009B0357">
      <w:pPr>
        <w:spacing w:line="340" w:lineRule="exact"/>
        <w:ind w:firstLineChars="200" w:firstLine="420"/>
        <w:rPr>
          <w:rFonts w:ascii="微软雅黑" w:eastAsia="微软雅黑" w:hAnsi="微软雅黑" w:cs="Arial"/>
          <w:b/>
          <w:color w:val="000000"/>
          <w:szCs w:val="21"/>
        </w:rPr>
      </w:pPr>
      <w:r w:rsidRPr="008A28CA">
        <w:rPr>
          <w:rFonts w:ascii="微软雅黑" w:eastAsia="微软雅黑" w:hAnsi="微软雅黑"/>
        </w:rPr>
        <w:t>为充分发挥华灿光电股份有限公司（以下简称：公司）已有的技术优势、设备优势、工艺优势，提升产品结构，加快实现科技成果的转化，公司在原 LED外延芯片的生产基础上，继续扩大LED 外延芯片的生产规模，并进行产业链延伸，开发蓝宝石窗口材料。</w:t>
      </w:r>
      <w:r w:rsidRPr="008A28CA">
        <w:rPr>
          <w:rFonts w:ascii="微软雅黑" w:eastAsia="微软雅黑" w:hAnsi="微软雅黑"/>
          <w:b/>
        </w:rPr>
        <w:t>在浙江义乌设立华灿光电（浙江）有限公司</w:t>
      </w:r>
      <w:r w:rsidR="00DA60D6">
        <w:rPr>
          <w:rFonts w:ascii="微软雅黑" w:eastAsia="微软雅黑" w:hAnsi="微软雅黑" w:hint="eastAsia"/>
          <w:b/>
        </w:rPr>
        <w:t>，</w:t>
      </w:r>
      <w:r w:rsidRPr="008A28CA">
        <w:rPr>
          <w:rFonts w:ascii="微软雅黑" w:eastAsia="微软雅黑" w:hAnsi="微软雅黑"/>
          <w:b/>
        </w:rPr>
        <w:t>新征土地 340 亩，项目总投资为 60</w:t>
      </w:r>
      <w:r w:rsidR="008A28CA" w:rsidRPr="008A28CA">
        <w:rPr>
          <w:rFonts w:ascii="微软雅黑" w:eastAsia="微软雅黑" w:hAnsi="微软雅黑" w:hint="eastAsia"/>
          <w:b/>
        </w:rPr>
        <w:t>.</w:t>
      </w:r>
      <w:r w:rsidR="008A28CA" w:rsidRPr="008A28CA">
        <w:rPr>
          <w:rFonts w:ascii="微软雅黑" w:eastAsia="微软雅黑" w:hAnsi="微软雅黑"/>
          <w:b/>
        </w:rPr>
        <w:t>3088</w:t>
      </w:r>
      <w:r w:rsidR="008A28CA" w:rsidRPr="008A28CA">
        <w:rPr>
          <w:rFonts w:ascii="微软雅黑" w:eastAsia="微软雅黑" w:hAnsi="微软雅黑" w:hint="eastAsia"/>
          <w:b/>
        </w:rPr>
        <w:t>亿</w:t>
      </w:r>
      <w:r w:rsidRPr="008A28CA">
        <w:rPr>
          <w:rFonts w:ascii="微软雅黑" w:eastAsia="微软雅黑" w:hAnsi="微软雅黑"/>
          <w:b/>
        </w:rPr>
        <w:t>，</w:t>
      </w:r>
      <w:r w:rsidR="00DA60D6">
        <w:rPr>
          <w:rFonts w:ascii="微软雅黑" w:eastAsia="微软雅黑" w:hAnsi="微软雅黑" w:hint="eastAsia"/>
          <w:b/>
        </w:rPr>
        <w:t>建设</w:t>
      </w:r>
      <w:r w:rsidRPr="008A28CA">
        <w:rPr>
          <w:rFonts w:ascii="微软雅黑" w:eastAsia="微软雅黑" w:hAnsi="微软雅黑"/>
          <w:b/>
        </w:rPr>
        <w:t>LED 外延芯片和蓝宝石材料两个生产基地。</w:t>
      </w:r>
    </w:p>
    <w:p w:rsidR="002D05FC" w:rsidRPr="00976383" w:rsidRDefault="002D05FC" w:rsidP="000949F5">
      <w:pPr>
        <w:widowControl/>
        <w:spacing w:line="340" w:lineRule="exact"/>
        <w:ind w:firstLineChars="200" w:firstLine="420"/>
        <w:jc w:val="left"/>
        <w:rPr>
          <w:rFonts w:ascii="微软雅黑" w:eastAsia="微软雅黑" w:hAnsi="微软雅黑"/>
          <w:b/>
          <w:color w:val="000000"/>
          <w:szCs w:val="21"/>
        </w:rPr>
      </w:pPr>
      <w:r w:rsidRPr="00976383">
        <w:rPr>
          <w:rFonts w:ascii="微软雅黑" w:eastAsia="微软雅黑" w:hAnsi="微软雅黑" w:hint="eastAsia"/>
          <w:b/>
          <w:color w:val="000000"/>
          <w:szCs w:val="21"/>
        </w:rPr>
        <w:t>技术优势：</w:t>
      </w:r>
    </w:p>
    <w:p w:rsidR="002D05FC" w:rsidRPr="00976383" w:rsidRDefault="002D05FC" w:rsidP="00AA79AE">
      <w:pPr>
        <w:spacing w:line="340" w:lineRule="exact"/>
        <w:ind w:firstLineChars="200" w:firstLine="420"/>
        <w:rPr>
          <w:rFonts w:ascii="微软雅黑" w:eastAsia="微软雅黑" w:hAnsi="微软雅黑"/>
          <w:color w:val="000000"/>
          <w:szCs w:val="21"/>
        </w:rPr>
      </w:pPr>
      <w:r w:rsidRPr="00976383">
        <w:rPr>
          <w:rFonts w:ascii="微软雅黑" w:eastAsia="微软雅黑" w:hAnsi="微软雅黑" w:cs="Arial"/>
          <w:color w:val="000000"/>
          <w:szCs w:val="21"/>
        </w:rPr>
        <w:t>华灿光电以技术为先导，汇集国际技术力量。技术团队的主体由多位具有优秀化合物半导体专业背景和丰富实践经验的归国博士、台湾及外籍专家组成，具有国际领先水平的基础技术研究和产品开发、应用能力。团队技术能力全面、互补，确保公司的LED芯片技术研发能力保持领先水平</w:t>
      </w:r>
      <w:r w:rsidRPr="00976383">
        <w:rPr>
          <w:rFonts w:ascii="微软雅黑" w:eastAsia="微软雅黑" w:hAnsi="微软雅黑" w:hint="eastAsia"/>
          <w:color w:val="000000"/>
          <w:szCs w:val="21"/>
        </w:rPr>
        <w:t>。</w:t>
      </w:r>
    </w:p>
    <w:p w:rsidR="002D05FC" w:rsidRPr="00976383" w:rsidRDefault="002D05FC" w:rsidP="00AA79AE">
      <w:pPr>
        <w:spacing w:line="340" w:lineRule="exact"/>
        <w:rPr>
          <w:rFonts w:ascii="微软雅黑" w:eastAsia="微软雅黑" w:hAnsi="微软雅黑"/>
          <w:b/>
          <w:color w:val="000000"/>
          <w:szCs w:val="21"/>
        </w:rPr>
      </w:pPr>
      <w:r w:rsidRPr="00976383">
        <w:rPr>
          <w:rFonts w:ascii="微软雅黑" w:eastAsia="微软雅黑" w:hAnsi="微软雅黑" w:hint="eastAsia"/>
          <w:b/>
          <w:color w:val="000000"/>
          <w:szCs w:val="21"/>
        </w:rPr>
        <w:t>研发与创新：</w:t>
      </w:r>
    </w:p>
    <w:p w:rsidR="002D05FC" w:rsidRPr="00976383" w:rsidRDefault="002D05FC" w:rsidP="00AA79AE">
      <w:pPr>
        <w:spacing w:line="340" w:lineRule="exact"/>
        <w:ind w:firstLineChars="200" w:firstLine="420"/>
        <w:rPr>
          <w:rFonts w:ascii="微软雅黑" w:eastAsia="微软雅黑" w:hAnsi="微软雅黑"/>
          <w:b/>
          <w:color w:val="000000"/>
          <w:szCs w:val="21"/>
        </w:rPr>
      </w:pPr>
      <w:r w:rsidRPr="00976383">
        <w:rPr>
          <w:rFonts w:ascii="微软雅黑" w:eastAsia="微软雅黑" w:hAnsi="微软雅黑" w:cs="Arial"/>
          <w:color w:val="000000"/>
          <w:szCs w:val="21"/>
        </w:rPr>
        <w:t>公司研发团队与国际知名实验室同步进行技术研发，具备持续的技术自主创新能力。公司拥有多项LED领域的核心专利和先进的III族氮化物基高性能LED发光管材料生长、器件设计与生产制造核心技术。</w:t>
      </w:r>
    </w:p>
    <w:p w:rsidR="002D05FC" w:rsidRPr="00976383" w:rsidRDefault="002D05FC" w:rsidP="00AA79AE">
      <w:pPr>
        <w:spacing w:line="340" w:lineRule="exact"/>
        <w:rPr>
          <w:rFonts w:ascii="微软雅黑" w:eastAsia="微软雅黑" w:hAnsi="微软雅黑"/>
          <w:b/>
          <w:color w:val="000000"/>
          <w:szCs w:val="21"/>
        </w:rPr>
      </w:pPr>
      <w:r w:rsidRPr="00976383">
        <w:rPr>
          <w:rFonts w:ascii="微软雅黑" w:eastAsia="微软雅黑" w:hAnsi="微软雅黑" w:hint="eastAsia"/>
          <w:b/>
          <w:color w:val="000000"/>
          <w:szCs w:val="21"/>
        </w:rPr>
        <w:t>人才理念：</w:t>
      </w:r>
    </w:p>
    <w:p w:rsidR="002D05FC" w:rsidRPr="00976383" w:rsidRDefault="002D05FC" w:rsidP="00AA79AE">
      <w:pPr>
        <w:spacing w:line="340" w:lineRule="exact"/>
        <w:ind w:firstLineChars="200" w:firstLine="420"/>
        <w:rPr>
          <w:rFonts w:ascii="微软雅黑" w:eastAsia="微软雅黑" w:hAnsi="微软雅黑"/>
          <w:szCs w:val="21"/>
        </w:rPr>
      </w:pPr>
      <w:r w:rsidRPr="00976383">
        <w:rPr>
          <w:rFonts w:ascii="微软雅黑" w:eastAsia="微软雅黑" w:hAnsi="微软雅黑" w:cs="Arial"/>
          <w:color w:val="000000"/>
          <w:szCs w:val="21"/>
        </w:rPr>
        <w:t>华灿光电</w:t>
      </w:r>
      <w:r w:rsidRPr="00976383">
        <w:rPr>
          <w:rFonts w:ascii="微软雅黑" w:eastAsia="微软雅黑" w:hAnsi="微软雅黑" w:cs="Arial"/>
          <w:szCs w:val="21"/>
        </w:rPr>
        <w:t>推崇以人为本，尊重知识，尊重人才的理念，为员工提供充分施展才华的空间。作为一个中外合资的高科技企业，华灿光电在国内外富有成功经验的投资人、创业投资机构的支持下，采用了国际高新技术领域通行的以人才为核心的创业投资模式。</w:t>
      </w:r>
      <w:r w:rsidRPr="00976383">
        <w:rPr>
          <w:rFonts w:ascii="微软雅黑" w:eastAsia="微软雅黑" w:hAnsi="微软雅黑" w:cs="Arial"/>
          <w:szCs w:val="21"/>
        </w:rPr>
        <w:br/>
        <w:t>       华灿光电以真诚和信任努力吸引国内外产业人才汇聚，以完善的人才机制激励全体员工的工作热情，促进全体员工的技术创新和市场开拓，与员工分享企业的成功</w:t>
      </w:r>
      <w:r w:rsidRPr="00976383">
        <w:rPr>
          <w:rFonts w:ascii="微软雅黑" w:eastAsia="微软雅黑" w:hAnsi="微软雅黑" w:hint="eastAsia"/>
          <w:szCs w:val="21"/>
        </w:rPr>
        <w:t>。</w:t>
      </w:r>
    </w:p>
    <w:p w:rsidR="002D05FC" w:rsidRPr="00976383" w:rsidRDefault="002D05FC" w:rsidP="00AA79AE">
      <w:pPr>
        <w:spacing w:line="340" w:lineRule="exact"/>
        <w:rPr>
          <w:rFonts w:ascii="微软雅黑" w:eastAsia="微软雅黑" w:hAnsi="微软雅黑"/>
          <w:b/>
          <w:szCs w:val="21"/>
        </w:rPr>
      </w:pPr>
      <w:r w:rsidRPr="00976383">
        <w:rPr>
          <w:rFonts w:ascii="微软雅黑" w:eastAsia="微软雅黑" w:hAnsi="微软雅黑" w:hint="eastAsia"/>
          <w:b/>
          <w:szCs w:val="21"/>
        </w:rPr>
        <w:t>企业愿景理念：</w:t>
      </w:r>
    </w:p>
    <w:p w:rsidR="002D05FC" w:rsidRPr="00976383" w:rsidRDefault="002D05FC" w:rsidP="00AA79AE">
      <w:pPr>
        <w:spacing w:line="340" w:lineRule="exact"/>
        <w:ind w:firstLineChars="200" w:firstLine="420"/>
        <w:rPr>
          <w:rFonts w:ascii="微软雅黑" w:eastAsia="微软雅黑" w:hAnsi="微软雅黑"/>
          <w:szCs w:val="21"/>
        </w:rPr>
      </w:pPr>
      <w:r w:rsidRPr="00976383">
        <w:rPr>
          <w:rFonts w:ascii="微软雅黑" w:eastAsia="微软雅黑" w:hAnsi="微软雅黑" w:hint="eastAsia"/>
          <w:szCs w:val="21"/>
        </w:rPr>
        <w:t>做最好的LED产品 ，做最好的LED企业</w:t>
      </w:r>
    </w:p>
    <w:p w:rsidR="002D05FC" w:rsidRPr="00976383" w:rsidRDefault="002D05FC" w:rsidP="00AA79AE">
      <w:pPr>
        <w:spacing w:line="340" w:lineRule="exact"/>
        <w:ind w:firstLineChars="200" w:firstLine="420"/>
        <w:rPr>
          <w:rFonts w:ascii="微软雅黑" w:eastAsia="微软雅黑" w:hAnsi="微软雅黑"/>
          <w:szCs w:val="21"/>
        </w:rPr>
      </w:pPr>
      <w:r w:rsidRPr="00976383">
        <w:rPr>
          <w:rFonts w:ascii="微软雅黑" w:eastAsia="微软雅黑" w:hAnsi="微软雅黑" w:hint="eastAsia"/>
          <w:szCs w:val="21"/>
        </w:rPr>
        <w:t>工作理念：行动、专业、协作、创新；</w:t>
      </w:r>
    </w:p>
    <w:p w:rsidR="002D05FC" w:rsidRPr="00976383" w:rsidRDefault="002D05FC" w:rsidP="00AA79AE">
      <w:pPr>
        <w:spacing w:line="340" w:lineRule="exact"/>
        <w:ind w:firstLineChars="200" w:firstLine="420"/>
        <w:rPr>
          <w:rFonts w:ascii="微软雅黑" w:eastAsia="微软雅黑" w:hAnsi="微软雅黑"/>
          <w:szCs w:val="21"/>
        </w:rPr>
      </w:pPr>
      <w:r w:rsidRPr="00976383">
        <w:rPr>
          <w:rFonts w:ascii="微软雅黑" w:eastAsia="微软雅黑" w:hAnsi="微软雅黑" w:hint="eastAsia"/>
          <w:szCs w:val="21"/>
        </w:rPr>
        <w:t>生活理念：健康、理性、友善、学习；</w:t>
      </w:r>
    </w:p>
    <w:p w:rsidR="002D05FC" w:rsidRPr="00976383" w:rsidRDefault="002D05FC" w:rsidP="00AA79AE">
      <w:pPr>
        <w:spacing w:line="340" w:lineRule="exact"/>
        <w:rPr>
          <w:rFonts w:ascii="微软雅黑" w:eastAsia="微软雅黑" w:hAnsi="微软雅黑"/>
          <w:b/>
          <w:szCs w:val="21"/>
        </w:rPr>
      </w:pPr>
      <w:r w:rsidRPr="00976383">
        <w:rPr>
          <w:rFonts w:ascii="微软雅黑" w:eastAsia="微软雅黑" w:hAnsi="微软雅黑" w:hint="eastAsia"/>
          <w:b/>
          <w:szCs w:val="21"/>
        </w:rPr>
        <w:t>薪资福利：</w:t>
      </w:r>
    </w:p>
    <w:p w:rsidR="002D05FC" w:rsidRPr="00976383" w:rsidRDefault="002D05FC" w:rsidP="00AA79AE">
      <w:pPr>
        <w:spacing w:line="340" w:lineRule="exact"/>
        <w:ind w:firstLineChars="200" w:firstLine="420"/>
        <w:rPr>
          <w:rFonts w:ascii="微软雅黑" w:eastAsia="微软雅黑" w:hAnsi="微软雅黑"/>
          <w:szCs w:val="21"/>
        </w:rPr>
      </w:pPr>
      <w:r w:rsidRPr="00976383">
        <w:rPr>
          <w:rFonts w:ascii="微软雅黑" w:eastAsia="微软雅黑" w:hAnsi="微软雅黑" w:hint="eastAsia"/>
          <w:szCs w:val="21"/>
        </w:rPr>
        <w:t>1、薪资：公司有完善的薪</w:t>
      </w:r>
      <w:r w:rsidR="00670278" w:rsidRPr="00976383">
        <w:rPr>
          <w:rFonts w:ascii="微软雅黑" w:eastAsia="微软雅黑" w:hAnsi="微软雅黑" w:hint="eastAsia"/>
          <w:szCs w:val="21"/>
        </w:rPr>
        <w:t>资体系，并适时调整，以提供具有竞争力</w:t>
      </w:r>
      <w:r w:rsidRPr="00976383">
        <w:rPr>
          <w:rFonts w:ascii="微软雅黑" w:eastAsia="微软雅黑" w:hAnsi="微软雅黑" w:hint="eastAsia"/>
          <w:szCs w:val="21"/>
        </w:rPr>
        <w:t>报酬</w:t>
      </w:r>
      <w:r w:rsidR="00670278" w:rsidRPr="00976383">
        <w:rPr>
          <w:rFonts w:ascii="微软雅黑" w:eastAsia="微软雅黑" w:hAnsi="微软雅黑" w:hint="eastAsia"/>
          <w:szCs w:val="21"/>
        </w:rPr>
        <w:t>，</w:t>
      </w:r>
      <w:r w:rsidRPr="00976383">
        <w:rPr>
          <w:rFonts w:ascii="微软雅黑" w:eastAsia="微软雅黑" w:hAnsi="微软雅黑" w:hint="eastAsia"/>
          <w:szCs w:val="21"/>
        </w:rPr>
        <w:t>；</w:t>
      </w:r>
    </w:p>
    <w:p w:rsidR="008D7D20" w:rsidRPr="00976383" w:rsidRDefault="002D05FC" w:rsidP="00AA79AE">
      <w:pPr>
        <w:spacing w:line="340" w:lineRule="exact"/>
        <w:ind w:firstLineChars="200" w:firstLine="420"/>
        <w:rPr>
          <w:rFonts w:ascii="微软雅黑" w:eastAsia="微软雅黑" w:hAnsi="微软雅黑"/>
          <w:szCs w:val="21"/>
        </w:rPr>
      </w:pPr>
      <w:r w:rsidRPr="00976383">
        <w:rPr>
          <w:rFonts w:ascii="微软雅黑" w:eastAsia="微软雅黑" w:hAnsi="微软雅黑" w:hint="eastAsia"/>
          <w:szCs w:val="21"/>
        </w:rPr>
        <w:t>2、食宿：</w:t>
      </w:r>
      <w:r w:rsidR="0071587A">
        <w:rPr>
          <w:rFonts w:ascii="微软雅黑" w:eastAsia="微软雅黑" w:hAnsi="微软雅黑" w:hint="eastAsia"/>
          <w:szCs w:val="21"/>
        </w:rPr>
        <w:t>公司内有2家食堂提供就餐</w:t>
      </w:r>
      <w:r w:rsidR="008D7D20" w:rsidRPr="00976383">
        <w:rPr>
          <w:rFonts w:ascii="微软雅黑" w:eastAsia="微软雅黑" w:hAnsi="微软雅黑" w:hint="eastAsia"/>
          <w:szCs w:val="21"/>
        </w:rPr>
        <w:t>，提供大学公寓式住宿环境，4人/间，房间配有空调、网线、独立卫生间及常用的生活设施</w:t>
      </w:r>
    </w:p>
    <w:p w:rsidR="002D05FC" w:rsidRPr="00976383" w:rsidRDefault="002D05FC" w:rsidP="00AA79AE">
      <w:pPr>
        <w:spacing w:line="340" w:lineRule="exact"/>
        <w:ind w:firstLineChars="200" w:firstLine="420"/>
        <w:rPr>
          <w:rFonts w:ascii="微软雅黑" w:eastAsia="微软雅黑" w:hAnsi="微软雅黑"/>
          <w:szCs w:val="21"/>
        </w:rPr>
      </w:pPr>
      <w:r w:rsidRPr="00976383">
        <w:rPr>
          <w:rFonts w:ascii="微软雅黑" w:eastAsia="微软雅黑" w:hAnsi="微软雅黑" w:hint="eastAsia"/>
          <w:szCs w:val="21"/>
        </w:rPr>
        <w:t>3、保险：公司为员工缴纳养老、医疗、工伤、生育、失业五项社会保险及住房公积金；</w:t>
      </w:r>
    </w:p>
    <w:p w:rsidR="002D05FC" w:rsidRPr="00976383" w:rsidRDefault="002D05FC" w:rsidP="00AA79AE">
      <w:pPr>
        <w:spacing w:line="340" w:lineRule="exact"/>
        <w:ind w:firstLineChars="200" w:firstLine="420"/>
        <w:rPr>
          <w:rFonts w:ascii="微软雅黑" w:eastAsia="微软雅黑" w:hAnsi="微软雅黑"/>
          <w:szCs w:val="21"/>
        </w:rPr>
      </w:pPr>
      <w:r w:rsidRPr="00976383">
        <w:rPr>
          <w:rFonts w:ascii="微软雅黑" w:eastAsia="微软雅黑" w:hAnsi="微软雅黑" w:hint="eastAsia"/>
          <w:szCs w:val="21"/>
        </w:rPr>
        <w:t>4、健康：公司重视员工身心健康，每年在当地一流的体检中心为员工进行全身体检并建立体检档案，</w:t>
      </w:r>
      <w:r w:rsidRPr="00976383">
        <w:rPr>
          <w:rFonts w:ascii="微软雅黑" w:eastAsia="微软雅黑" w:hAnsi="微软雅黑" w:hint="eastAsia"/>
          <w:szCs w:val="21"/>
        </w:rPr>
        <w:lastRenderedPageBreak/>
        <w:t>随时关注员工健康情况。公司在生活区配套了健身活动设施，拥有篮球场、</w:t>
      </w:r>
      <w:r w:rsidR="00BD2B27" w:rsidRPr="00976383">
        <w:rPr>
          <w:rFonts w:ascii="微软雅黑" w:eastAsia="微软雅黑" w:hAnsi="微软雅黑" w:hint="eastAsia"/>
          <w:szCs w:val="21"/>
        </w:rPr>
        <w:t>足球场、</w:t>
      </w:r>
      <w:r w:rsidRPr="00976383">
        <w:rPr>
          <w:rFonts w:ascii="微软雅黑" w:eastAsia="微软雅黑" w:hAnsi="微软雅黑" w:hint="eastAsia"/>
          <w:szCs w:val="21"/>
        </w:rPr>
        <w:t>羽毛球</w:t>
      </w:r>
      <w:r w:rsidR="006A7320" w:rsidRPr="00976383">
        <w:rPr>
          <w:rFonts w:ascii="微软雅黑" w:eastAsia="微软雅黑" w:hAnsi="微软雅黑" w:hint="eastAsia"/>
          <w:szCs w:val="21"/>
        </w:rPr>
        <w:t>等</w:t>
      </w:r>
      <w:r w:rsidRPr="00976383">
        <w:rPr>
          <w:rFonts w:ascii="微软雅黑" w:eastAsia="微软雅黑" w:hAnsi="微软雅黑" w:hint="eastAsia"/>
          <w:szCs w:val="21"/>
        </w:rPr>
        <w:t>多项活动设施。公司每年组织各类文娱体育活动。</w:t>
      </w:r>
    </w:p>
    <w:p w:rsidR="002D05FC" w:rsidRPr="00976383" w:rsidRDefault="002D05FC" w:rsidP="00AA79AE">
      <w:pPr>
        <w:spacing w:line="340" w:lineRule="exact"/>
        <w:rPr>
          <w:rFonts w:ascii="微软雅黑" w:eastAsia="微软雅黑" w:hAnsi="微软雅黑"/>
          <w:b/>
          <w:szCs w:val="21"/>
        </w:rPr>
      </w:pPr>
      <w:r w:rsidRPr="00976383">
        <w:rPr>
          <w:rFonts w:ascii="微软雅黑" w:eastAsia="微软雅黑" w:hAnsi="微软雅黑" w:hint="eastAsia"/>
          <w:b/>
          <w:szCs w:val="21"/>
        </w:rPr>
        <w:t>职业发展规划：</w:t>
      </w:r>
    </w:p>
    <w:p w:rsidR="002D05FC" w:rsidRPr="00976383" w:rsidRDefault="002D05FC" w:rsidP="00AA79AE">
      <w:pPr>
        <w:spacing w:line="340" w:lineRule="exact"/>
        <w:ind w:leftChars="200" w:left="420"/>
        <w:rPr>
          <w:rFonts w:ascii="微软雅黑" w:eastAsia="微软雅黑" w:hAnsi="微软雅黑"/>
          <w:szCs w:val="21"/>
        </w:rPr>
      </w:pPr>
      <w:r w:rsidRPr="00976383">
        <w:rPr>
          <w:rFonts w:ascii="微软雅黑" w:eastAsia="微软雅黑" w:hAnsi="微软雅黑" w:hint="eastAsia"/>
          <w:szCs w:val="21"/>
        </w:rPr>
        <w:t>1、入职引导：部门指定辅导员引导新入职员工的工作和学习，通过分享多年积累的知识和经验，促进快速融入公司和工作岗位。</w:t>
      </w:r>
    </w:p>
    <w:p w:rsidR="002D05FC" w:rsidRPr="00976383" w:rsidRDefault="002D05FC" w:rsidP="00AA79AE">
      <w:pPr>
        <w:spacing w:line="340" w:lineRule="exact"/>
        <w:ind w:leftChars="200" w:left="420"/>
        <w:rPr>
          <w:rFonts w:ascii="微软雅黑" w:eastAsia="微软雅黑" w:hAnsi="微软雅黑"/>
          <w:szCs w:val="21"/>
        </w:rPr>
      </w:pPr>
      <w:r w:rsidRPr="00976383">
        <w:rPr>
          <w:rFonts w:ascii="微软雅黑" w:eastAsia="微软雅黑" w:hAnsi="微软雅黑" w:hint="eastAsia"/>
          <w:szCs w:val="21"/>
        </w:rPr>
        <w:t>2、培训：公司有完善的培训体系，每年投入大量的培训费用，帮助员工学习与进步。</w:t>
      </w:r>
    </w:p>
    <w:p w:rsidR="002D05FC" w:rsidRPr="00976383" w:rsidRDefault="002D05FC" w:rsidP="00AA79AE">
      <w:pPr>
        <w:spacing w:line="340" w:lineRule="exact"/>
        <w:ind w:leftChars="200" w:left="420"/>
        <w:rPr>
          <w:rFonts w:ascii="微软雅黑" w:eastAsia="微软雅黑" w:hAnsi="微软雅黑"/>
          <w:b/>
          <w:szCs w:val="21"/>
        </w:rPr>
      </w:pPr>
      <w:r w:rsidRPr="00976383">
        <w:rPr>
          <w:rFonts w:ascii="微软雅黑" w:eastAsia="微软雅黑" w:hAnsi="微软雅黑" w:hint="eastAsia"/>
          <w:szCs w:val="21"/>
        </w:rPr>
        <w:t>3、晋升与发展：公司注重内部人才的培养，有完整的职位和职级发展体系，为员工职业发展提供畅通的晋升通道，实现个人和企业的共同成长。</w:t>
      </w:r>
    </w:p>
    <w:p w:rsidR="002D05FC" w:rsidRPr="00976383" w:rsidRDefault="002D05FC" w:rsidP="00AA79AE">
      <w:pPr>
        <w:spacing w:line="340" w:lineRule="exact"/>
        <w:rPr>
          <w:rFonts w:ascii="微软雅黑" w:eastAsia="微软雅黑" w:hAnsi="微软雅黑"/>
          <w:b/>
          <w:szCs w:val="21"/>
        </w:rPr>
      </w:pPr>
      <w:r w:rsidRPr="00976383">
        <w:rPr>
          <w:rFonts w:ascii="微软雅黑" w:eastAsia="微软雅黑" w:hAnsi="微软雅黑" w:hint="eastAsia"/>
          <w:b/>
          <w:szCs w:val="21"/>
        </w:rPr>
        <w:t>招聘职位</w:t>
      </w:r>
    </w:p>
    <w:p w:rsidR="00147DBD" w:rsidRPr="00976383" w:rsidRDefault="00477906" w:rsidP="00147DBD">
      <w:pPr>
        <w:spacing w:line="360" w:lineRule="exact"/>
        <w:rPr>
          <w:rFonts w:ascii="微软雅黑" w:eastAsia="微软雅黑" w:hAnsi="微软雅黑"/>
          <w:b/>
          <w:szCs w:val="21"/>
        </w:rPr>
      </w:pPr>
      <w:r>
        <w:rPr>
          <w:rFonts w:ascii="微软雅黑" w:eastAsia="微软雅黑" w:hAnsi="微软雅黑" w:hint="eastAsia"/>
          <w:b/>
          <w:szCs w:val="21"/>
        </w:rPr>
        <w:t>一</w:t>
      </w:r>
      <w:r w:rsidR="00512AE6">
        <w:rPr>
          <w:rFonts w:ascii="微软雅黑" w:eastAsia="微软雅黑" w:hAnsi="微软雅黑" w:hint="eastAsia"/>
          <w:b/>
          <w:szCs w:val="21"/>
        </w:rPr>
        <w:t>、外延</w:t>
      </w:r>
      <w:r w:rsidR="00147DBD" w:rsidRPr="00976383">
        <w:rPr>
          <w:rFonts w:ascii="微软雅黑" w:eastAsia="微软雅黑" w:hAnsi="微软雅黑" w:hint="eastAsia"/>
          <w:b/>
          <w:szCs w:val="21"/>
        </w:rPr>
        <w:t>工程师（工作地点：</w:t>
      </w:r>
      <w:r w:rsidR="00512AE6">
        <w:rPr>
          <w:rFonts w:ascii="微软雅黑" w:eastAsia="微软雅黑" w:hAnsi="微软雅黑" w:hint="eastAsia"/>
          <w:b/>
          <w:szCs w:val="21"/>
        </w:rPr>
        <w:t>义乌</w:t>
      </w:r>
      <w:r w:rsidR="00147DBD" w:rsidRPr="00976383">
        <w:rPr>
          <w:rFonts w:ascii="微软雅黑" w:eastAsia="微软雅黑" w:hAnsi="微软雅黑" w:hint="eastAsia"/>
          <w:b/>
          <w:szCs w:val="21"/>
        </w:rPr>
        <w:t>，</w:t>
      </w:r>
      <w:r w:rsidR="00512AE6">
        <w:rPr>
          <w:rFonts w:ascii="微软雅黑" w:eastAsia="微软雅黑" w:hAnsi="微软雅黑" w:hint="eastAsia"/>
          <w:b/>
          <w:szCs w:val="21"/>
        </w:rPr>
        <w:t>1</w:t>
      </w:r>
      <w:r w:rsidR="002E573B">
        <w:rPr>
          <w:rFonts w:ascii="微软雅黑" w:eastAsia="微软雅黑" w:hAnsi="微软雅黑" w:hint="eastAsia"/>
          <w:b/>
          <w:szCs w:val="21"/>
        </w:rPr>
        <w:t>6</w:t>
      </w:r>
      <w:r w:rsidR="00147DBD" w:rsidRPr="00976383">
        <w:rPr>
          <w:rFonts w:ascii="微软雅黑" w:eastAsia="微软雅黑" w:hAnsi="微软雅黑" w:hint="eastAsia"/>
          <w:b/>
          <w:szCs w:val="21"/>
        </w:rPr>
        <w:t>名</w:t>
      </w:r>
      <w:r w:rsidR="00512AE6">
        <w:rPr>
          <w:rFonts w:ascii="微软雅黑" w:eastAsia="微软雅黑" w:hAnsi="微软雅黑" w:hint="eastAsia"/>
          <w:b/>
          <w:szCs w:val="21"/>
        </w:rPr>
        <w:t xml:space="preserve">，前期在江苏张家港培训 </w:t>
      </w:r>
      <w:r w:rsidR="00147DBD" w:rsidRPr="00976383">
        <w:rPr>
          <w:rFonts w:ascii="微软雅黑" w:eastAsia="微软雅黑" w:hAnsi="微软雅黑" w:hint="eastAsia"/>
          <w:b/>
          <w:szCs w:val="21"/>
        </w:rPr>
        <w:t>）</w:t>
      </w:r>
    </w:p>
    <w:p w:rsidR="00147DBD" w:rsidRPr="00976383" w:rsidRDefault="00147DBD" w:rsidP="00147DBD">
      <w:pPr>
        <w:spacing w:line="360" w:lineRule="exact"/>
        <w:rPr>
          <w:rFonts w:ascii="微软雅黑" w:eastAsia="微软雅黑" w:hAnsi="微软雅黑"/>
          <w:b/>
          <w:szCs w:val="21"/>
        </w:rPr>
      </w:pPr>
      <w:r w:rsidRPr="00976383">
        <w:rPr>
          <w:rFonts w:ascii="微软雅黑" w:eastAsia="微软雅黑" w:hAnsi="微软雅黑" w:hint="eastAsia"/>
          <w:b/>
          <w:szCs w:val="21"/>
        </w:rPr>
        <w:t>1、</w:t>
      </w:r>
      <w:r w:rsidR="002379AD" w:rsidRPr="00976383">
        <w:rPr>
          <w:rFonts w:ascii="微软雅黑" w:eastAsia="微软雅黑" w:hAnsi="微软雅黑" w:hint="eastAsia"/>
          <w:b/>
          <w:szCs w:val="21"/>
        </w:rPr>
        <w:t>材料、物理、半导体、微电子</w:t>
      </w:r>
      <w:r w:rsidR="00300989">
        <w:rPr>
          <w:rFonts w:ascii="微软雅黑" w:eastAsia="微软雅黑" w:hAnsi="微软雅黑" w:hint="eastAsia"/>
          <w:b/>
          <w:szCs w:val="21"/>
        </w:rPr>
        <w:t>、光信息、光学、化学、电子、集成电路</w:t>
      </w:r>
      <w:r w:rsidR="002379AD" w:rsidRPr="00976383">
        <w:rPr>
          <w:rFonts w:ascii="微软雅黑" w:eastAsia="微软雅黑" w:hAnsi="微软雅黑" w:hint="eastAsia"/>
          <w:b/>
          <w:szCs w:val="21"/>
        </w:rPr>
        <w:t>等相关专业，硕士及以上学历，有MOCVD外延生长</w:t>
      </w:r>
      <w:r w:rsidR="00300989">
        <w:rPr>
          <w:rFonts w:ascii="微软雅黑" w:eastAsia="微软雅黑" w:hAnsi="微软雅黑" w:hint="eastAsia"/>
          <w:b/>
          <w:szCs w:val="21"/>
        </w:rPr>
        <w:t>经验或LED相关研究</w:t>
      </w:r>
      <w:r w:rsidR="002379AD" w:rsidRPr="00976383">
        <w:rPr>
          <w:rFonts w:ascii="微软雅黑" w:eastAsia="微软雅黑" w:hAnsi="微软雅黑" w:hint="eastAsia"/>
          <w:b/>
          <w:szCs w:val="21"/>
        </w:rPr>
        <w:t>经验者优先；</w:t>
      </w:r>
    </w:p>
    <w:p w:rsidR="002379AD" w:rsidRPr="00976383" w:rsidRDefault="00300989" w:rsidP="002379AD">
      <w:pPr>
        <w:spacing w:line="360" w:lineRule="exact"/>
        <w:rPr>
          <w:rFonts w:ascii="微软雅黑" w:eastAsia="微软雅黑" w:hAnsi="微软雅黑"/>
          <w:szCs w:val="21"/>
        </w:rPr>
      </w:pPr>
      <w:r>
        <w:rPr>
          <w:rFonts w:ascii="微软雅黑" w:eastAsia="微软雅黑" w:hAnsi="微软雅黑" w:hint="eastAsia"/>
          <w:szCs w:val="21"/>
        </w:rPr>
        <w:t>2</w:t>
      </w:r>
      <w:r w:rsidR="002379AD" w:rsidRPr="00976383">
        <w:rPr>
          <w:rFonts w:ascii="微软雅黑" w:eastAsia="微软雅黑" w:hAnsi="微软雅黑" w:hint="eastAsia"/>
          <w:szCs w:val="21"/>
        </w:rPr>
        <w:t xml:space="preserve">、具有较强的执行力和较好创新视角，工作主动负责，沟通能力较好； </w:t>
      </w:r>
    </w:p>
    <w:p w:rsidR="002379AD" w:rsidRDefault="00300989" w:rsidP="002379AD">
      <w:pPr>
        <w:spacing w:line="360" w:lineRule="exact"/>
        <w:rPr>
          <w:rFonts w:ascii="微软雅黑" w:eastAsia="微软雅黑" w:hAnsi="微软雅黑"/>
          <w:szCs w:val="21"/>
        </w:rPr>
      </w:pPr>
      <w:r>
        <w:rPr>
          <w:rFonts w:ascii="微软雅黑" w:eastAsia="微软雅黑" w:hAnsi="微软雅黑" w:hint="eastAsia"/>
          <w:szCs w:val="21"/>
        </w:rPr>
        <w:t>3</w:t>
      </w:r>
      <w:r w:rsidR="002379AD" w:rsidRPr="00976383">
        <w:rPr>
          <w:rFonts w:ascii="微软雅黑" w:eastAsia="微软雅黑" w:hAnsi="微软雅黑" w:hint="eastAsia"/>
          <w:szCs w:val="21"/>
        </w:rPr>
        <w:t>、注重团队协作，具备较强的学习能力和钻研精神</w:t>
      </w:r>
      <w:r w:rsidR="008302E1">
        <w:rPr>
          <w:rFonts w:ascii="微软雅黑" w:eastAsia="微软雅黑" w:hAnsi="微软雅黑" w:hint="eastAsia"/>
          <w:szCs w:val="21"/>
        </w:rPr>
        <w:t>；</w:t>
      </w:r>
    </w:p>
    <w:p w:rsidR="00300989" w:rsidRPr="009B0357" w:rsidRDefault="00300989" w:rsidP="00300989">
      <w:pPr>
        <w:spacing w:line="360" w:lineRule="exact"/>
        <w:rPr>
          <w:rFonts w:ascii="微软雅黑" w:eastAsia="微软雅黑" w:hAnsi="微软雅黑"/>
          <w:b/>
          <w:szCs w:val="21"/>
        </w:rPr>
      </w:pPr>
      <w:r>
        <w:rPr>
          <w:rFonts w:ascii="微软雅黑" w:eastAsia="微软雅黑" w:hAnsi="微软雅黑" w:hint="eastAsia"/>
          <w:b/>
          <w:szCs w:val="21"/>
        </w:rPr>
        <w:t>4</w:t>
      </w:r>
      <w:r w:rsidRPr="009B0357">
        <w:rPr>
          <w:rFonts w:ascii="微软雅黑" w:eastAsia="微软雅黑" w:hAnsi="微软雅黑" w:hint="eastAsia"/>
          <w:b/>
          <w:szCs w:val="21"/>
        </w:rPr>
        <w:t>、在校积极参加团队活动，组织过相关团队活动优先；</w:t>
      </w:r>
    </w:p>
    <w:p w:rsidR="002379AD" w:rsidRPr="00300989" w:rsidRDefault="002379AD" w:rsidP="002379AD">
      <w:pPr>
        <w:spacing w:line="360" w:lineRule="exact"/>
        <w:rPr>
          <w:rFonts w:ascii="微软雅黑" w:eastAsia="微软雅黑" w:hAnsi="微软雅黑"/>
          <w:szCs w:val="21"/>
        </w:rPr>
      </w:pPr>
      <w:r w:rsidRPr="00300989">
        <w:rPr>
          <w:rFonts w:ascii="微软雅黑" w:eastAsia="微软雅黑" w:hAnsi="微软雅黑" w:hint="eastAsia"/>
          <w:b/>
          <w:szCs w:val="21"/>
        </w:rPr>
        <w:t>5、</w:t>
      </w:r>
      <w:r w:rsidRPr="00300989">
        <w:rPr>
          <w:rStyle w:val="a4"/>
          <w:rFonts w:ascii="微软雅黑" w:eastAsia="微软雅黑" w:hAnsi="微软雅黑" w:hint="eastAsia"/>
          <w:b w:val="0"/>
          <w:color w:val="333333"/>
          <w:szCs w:val="21"/>
          <w:shd w:val="clear" w:color="auto" w:fill="FFFFFF"/>
        </w:rPr>
        <w:t>专业方向同GaN外延特别对口</w:t>
      </w:r>
      <w:r w:rsidRPr="00300989">
        <w:rPr>
          <w:rFonts w:ascii="微软雅黑" w:eastAsia="微软雅黑" w:hAnsi="微软雅黑" w:hint="eastAsia"/>
          <w:b/>
          <w:color w:val="333333"/>
          <w:szCs w:val="21"/>
          <w:shd w:val="clear" w:color="auto" w:fill="FFFFFF"/>
        </w:rPr>
        <w:t>，</w:t>
      </w:r>
      <w:r w:rsidRPr="00300989">
        <w:rPr>
          <w:rFonts w:ascii="微软雅黑" w:eastAsia="微软雅黑" w:hAnsi="微软雅黑" w:hint="eastAsia"/>
          <w:color w:val="333333"/>
          <w:szCs w:val="21"/>
          <w:shd w:val="clear" w:color="auto" w:fill="FFFFFF"/>
        </w:rPr>
        <w:t>如氮化物外延、半导体材料研究等优先考虑；</w:t>
      </w:r>
    </w:p>
    <w:p w:rsidR="009B0357" w:rsidRDefault="002379AD" w:rsidP="00147DBD">
      <w:pPr>
        <w:spacing w:line="360" w:lineRule="exact"/>
        <w:rPr>
          <w:rFonts w:ascii="微软雅黑" w:eastAsia="微软雅黑" w:hAnsi="微软雅黑"/>
          <w:b/>
          <w:color w:val="333333"/>
          <w:szCs w:val="21"/>
        </w:rPr>
      </w:pPr>
      <w:r w:rsidRPr="00976383">
        <w:rPr>
          <w:rStyle w:val="a4"/>
          <w:rFonts w:ascii="微软雅黑" w:eastAsia="微软雅黑" w:hAnsi="微软雅黑" w:hint="eastAsia"/>
          <w:color w:val="333333"/>
          <w:szCs w:val="21"/>
        </w:rPr>
        <w:t>6、国内知名重点大学和研究所毕业</w:t>
      </w:r>
      <w:r w:rsidRPr="009B0357">
        <w:rPr>
          <w:rStyle w:val="a4"/>
          <w:rFonts w:ascii="微软雅黑" w:eastAsia="微软雅黑" w:hAnsi="微软雅黑" w:hint="eastAsia"/>
          <w:b w:val="0"/>
          <w:color w:val="333333"/>
          <w:szCs w:val="21"/>
        </w:rPr>
        <w:t>的</w:t>
      </w:r>
      <w:r w:rsidRPr="009B0357">
        <w:rPr>
          <w:rFonts w:ascii="微软雅黑" w:eastAsia="微软雅黑" w:hAnsi="微软雅黑" w:hint="eastAsia"/>
          <w:b/>
          <w:color w:val="333333"/>
          <w:szCs w:val="21"/>
        </w:rPr>
        <w:t>学生优先</w:t>
      </w:r>
      <w:r w:rsidR="008302E1" w:rsidRPr="009B0357">
        <w:rPr>
          <w:rFonts w:ascii="微软雅黑" w:eastAsia="微软雅黑" w:hAnsi="微软雅黑" w:hint="eastAsia"/>
          <w:b/>
          <w:color w:val="333333"/>
          <w:szCs w:val="21"/>
        </w:rPr>
        <w:t>。</w:t>
      </w:r>
    </w:p>
    <w:p w:rsidR="008E7A68" w:rsidRPr="008E7A68" w:rsidRDefault="00477906" w:rsidP="008E7A68">
      <w:pPr>
        <w:spacing w:line="360" w:lineRule="exact"/>
        <w:rPr>
          <w:rFonts w:ascii="微软雅黑" w:eastAsia="微软雅黑" w:hAnsi="微软雅黑"/>
          <w:b/>
          <w:szCs w:val="21"/>
        </w:rPr>
      </w:pPr>
      <w:r>
        <w:rPr>
          <w:rFonts w:ascii="微软雅黑" w:eastAsia="微软雅黑" w:hAnsi="微软雅黑" w:hint="eastAsia"/>
          <w:b/>
          <w:szCs w:val="21"/>
        </w:rPr>
        <w:t>二</w:t>
      </w:r>
      <w:r w:rsidR="008E7A68">
        <w:rPr>
          <w:rFonts w:ascii="微软雅黑" w:eastAsia="微软雅黑" w:hAnsi="微软雅黑" w:hint="eastAsia"/>
          <w:b/>
          <w:szCs w:val="21"/>
        </w:rPr>
        <w:t>、</w:t>
      </w:r>
      <w:r w:rsidR="008302E1">
        <w:rPr>
          <w:rFonts w:ascii="微软雅黑" w:eastAsia="微软雅黑" w:hAnsi="微软雅黑" w:hint="eastAsia"/>
          <w:b/>
          <w:szCs w:val="21"/>
        </w:rPr>
        <w:t>芯片</w:t>
      </w:r>
      <w:r w:rsidR="009B0357">
        <w:rPr>
          <w:rFonts w:ascii="微软雅黑" w:eastAsia="微软雅黑" w:hAnsi="微软雅黑" w:hint="eastAsia"/>
          <w:b/>
          <w:szCs w:val="21"/>
        </w:rPr>
        <w:t>助理工程师/</w:t>
      </w:r>
      <w:r>
        <w:rPr>
          <w:rFonts w:ascii="微软雅黑" w:eastAsia="微软雅黑" w:hAnsi="微软雅黑" w:hint="eastAsia"/>
          <w:b/>
          <w:szCs w:val="21"/>
        </w:rPr>
        <w:t>倒班</w:t>
      </w:r>
      <w:r w:rsidR="008E7A68">
        <w:rPr>
          <w:rFonts w:ascii="微软雅黑" w:eastAsia="微软雅黑" w:hAnsi="微软雅黑" w:hint="eastAsia"/>
          <w:b/>
          <w:szCs w:val="21"/>
        </w:rPr>
        <w:t>技术员</w:t>
      </w:r>
      <w:r w:rsidR="008E7A68" w:rsidRPr="008E7A68">
        <w:rPr>
          <w:rFonts w:ascii="微软雅黑" w:eastAsia="微软雅黑" w:hAnsi="微软雅黑" w:hint="eastAsia"/>
          <w:b/>
          <w:szCs w:val="21"/>
        </w:rPr>
        <w:t xml:space="preserve"> (工作地点：张家港，</w:t>
      </w:r>
      <w:r w:rsidR="009B0357">
        <w:rPr>
          <w:rFonts w:ascii="微软雅黑" w:eastAsia="微软雅黑" w:hAnsi="微软雅黑" w:hint="eastAsia"/>
          <w:b/>
          <w:szCs w:val="21"/>
        </w:rPr>
        <w:t>3</w:t>
      </w:r>
      <w:r w:rsidR="008E7A68" w:rsidRPr="008E7A68">
        <w:rPr>
          <w:rFonts w:ascii="微软雅黑" w:eastAsia="微软雅黑" w:hAnsi="微软雅黑" w:hint="eastAsia"/>
          <w:b/>
          <w:szCs w:val="21"/>
        </w:rPr>
        <w:t xml:space="preserve">名)   </w:t>
      </w:r>
    </w:p>
    <w:p w:rsidR="008E7A68" w:rsidRPr="008E7A68" w:rsidRDefault="008E7A68" w:rsidP="008E7A68">
      <w:pPr>
        <w:spacing w:line="360" w:lineRule="exact"/>
        <w:rPr>
          <w:rFonts w:ascii="微软雅黑" w:eastAsia="微软雅黑" w:hAnsi="微软雅黑"/>
          <w:szCs w:val="21"/>
        </w:rPr>
      </w:pPr>
      <w:r w:rsidRPr="008E7A68">
        <w:rPr>
          <w:rFonts w:ascii="微软雅黑" w:eastAsia="微软雅黑" w:hAnsi="微软雅黑" w:hint="eastAsia"/>
          <w:szCs w:val="21"/>
        </w:rPr>
        <w:t>1、</w:t>
      </w:r>
      <w:r>
        <w:rPr>
          <w:rFonts w:ascii="微软雅黑" w:eastAsia="微软雅黑" w:hAnsi="微软雅黑" w:hint="eastAsia"/>
          <w:szCs w:val="21"/>
        </w:rPr>
        <w:t xml:space="preserve"> </w:t>
      </w:r>
      <w:r w:rsidRPr="008E7A68">
        <w:rPr>
          <w:rFonts w:ascii="微软雅黑" w:eastAsia="微软雅黑" w:hAnsi="微软雅黑" w:hint="eastAsia"/>
          <w:szCs w:val="21"/>
        </w:rPr>
        <w:t>本科</w:t>
      </w:r>
      <w:r w:rsidR="009B0357">
        <w:rPr>
          <w:rFonts w:ascii="微软雅黑" w:eastAsia="微软雅黑" w:hAnsi="微软雅黑" w:hint="eastAsia"/>
          <w:szCs w:val="21"/>
        </w:rPr>
        <w:t>及以上</w:t>
      </w:r>
      <w:r w:rsidRPr="008E7A68">
        <w:rPr>
          <w:rFonts w:ascii="微软雅黑" w:eastAsia="微软雅黑" w:hAnsi="微软雅黑" w:hint="eastAsia"/>
          <w:szCs w:val="21"/>
        </w:rPr>
        <w:t>学历</w:t>
      </w:r>
      <w:r w:rsidR="008302E1">
        <w:rPr>
          <w:rFonts w:ascii="微软雅黑" w:eastAsia="微软雅黑" w:hAnsi="微软雅黑" w:hint="eastAsia"/>
          <w:szCs w:val="21"/>
        </w:rPr>
        <w:t>；</w:t>
      </w:r>
    </w:p>
    <w:p w:rsidR="008E7A68" w:rsidRPr="008E7A68" w:rsidRDefault="008E7A68" w:rsidP="008E7A68">
      <w:pPr>
        <w:spacing w:line="360" w:lineRule="exact"/>
        <w:rPr>
          <w:rFonts w:ascii="微软雅黑" w:eastAsia="微软雅黑" w:hAnsi="微软雅黑"/>
          <w:szCs w:val="21"/>
        </w:rPr>
      </w:pPr>
      <w:r>
        <w:rPr>
          <w:rFonts w:ascii="微软雅黑" w:eastAsia="微软雅黑" w:hAnsi="微软雅黑" w:hint="eastAsia"/>
          <w:szCs w:val="21"/>
        </w:rPr>
        <w:t>2</w:t>
      </w:r>
      <w:r w:rsidRPr="008E7A68">
        <w:rPr>
          <w:rFonts w:ascii="微软雅黑" w:eastAsia="微软雅黑" w:hAnsi="微软雅黑" w:hint="eastAsia"/>
          <w:szCs w:val="21"/>
        </w:rPr>
        <w:t>、</w:t>
      </w:r>
      <w:r>
        <w:rPr>
          <w:rFonts w:ascii="微软雅黑" w:eastAsia="微软雅黑" w:hAnsi="微软雅黑" w:hint="eastAsia"/>
          <w:szCs w:val="21"/>
        </w:rPr>
        <w:t xml:space="preserve"> </w:t>
      </w:r>
      <w:r w:rsidRPr="008E7A68">
        <w:rPr>
          <w:rFonts w:ascii="微软雅黑" w:eastAsia="微软雅黑" w:hAnsi="微软雅黑" w:hint="eastAsia"/>
          <w:szCs w:val="21"/>
        </w:rPr>
        <w:t>理工类专业，</w:t>
      </w:r>
      <w:r w:rsidR="00477906">
        <w:rPr>
          <w:rFonts w:ascii="微软雅黑" w:eastAsia="微软雅黑" w:hAnsi="微软雅黑" w:hint="eastAsia"/>
          <w:szCs w:val="21"/>
        </w:rPr>
        <w:t>微电子、材料、</w:t>
      </w:r>
      <w:r w:rsidRPr="008E7A68">
        <w:rPr>
          <w:rFonts w:ascii="微软雅黑" w:eastAsia="微软雅黑" w:hAnsi="微软雅黑" w:hint="eastAsia"/>
          <w:szCs w:val="21"/>
        </w:rPr>
        <w:t>光电子、</w:t>
      </w:r>
      <w:r w:rsidR="00477906">
        <w:rPr>
          <w:rFonts w:ascii="微软雅黑" w:eastAsia="微软雅黑" w:hAnsi="微软雅黑" w:hint="eastAsia"/>
          <w:szCs w:val="21"/>
        </w:rPr>
        <w:t>光信息、电子、</w:t>
      </w:r>
      <w:r w:rsidR="008302E1">
        <w:rPr>
          <w:rFonts w:ascii="微软雅黑" w:eastAsia="微软雅黑" w:hAnsi="微软雅黑" w:hint="eastAsia"/>
          <w:szCs w:val="21"/>
        </w:rPr>
        <w:t>集成电路、</w:t>
      </w:r>
      <w:r w:rsidRPr="008E7A68">
        <w:rPr>
          <w:rFonts w:ascii="微软雅黑" w:eastAsia="微软雅黑" w:hAnsi="微软雅黑" w:hint="eastAsia"/>
          <w:szCs w:val="21"/>
        </w:rPr>
        <w:t>计算机、电信、数学、机械</w:t>
      </w:r>
      <w:r w:rsidR="008302E1">
        <w:rPr>
          <w:rFonts w:ascii="微软雅黑" w:eastAsia="微软雅黑" w:hAnsi="微软雅黑" w:hint="eastAsia"/>
          <w:szCs w:val="21"/>
        </w:rPr>
        <w:t>、物理学、应用物理学</w:t>
      </w:r>
      <w:r w:rsidRPr="008E7A68">
        <w:rPr>
          <w:rFonts w:ascii="微软雅黑" w:eastAsia="微软雅黑" w:hAnsi="微软雅黑" w:hint="eastAsia"/>
          <w:szCs w:val="21"/>
        </w:rPr>
        <w:t>等专业优先；</w:t>
      </w:r>
    </w:p>
    <w:p w:rsidR="008302E1" w:rsidRPr="008302E1" w:rsidRDefault="008302E1" w:rsidP="008302E1">
      <w:pPr>
        <w:spacing w:line="360" w:lineRule="exact"/>
        <w:rPr>
          <w:rFonts w:ascii="微软雅黑" w:eastAsia="微软雅黑" w:hAnsi="微软雅黑"/>
          <w:szCs w:val="21"/>
        </w:rPr>
      </w:pPr>
      <w:r w:rsidRPr="008302E1">
        <w:rPr>
          <w:rFonts w:ascii="微软雅黑" w:eastAsia="微软雅黑" w:hAnsi="微软雅黑" w:hint="eastAsia"/>
          <w:szCs w:val="21"/>
        </w:rPr>
        <w:t>3</w:t>
      </w:r>
      <w:r>
        <w:rPr>
          <w:rFonts w:ascii="微软雅黑" w:eastAsia="微软雅黑" w:hAnsi="微软雅黑" w:hint="eastAsia"/>
          <w:szCs w:val="21"/>
        </w:rPr>
        <w:t>、</w:t>
      </w:r>
      <w:r w:rsidRPr="008302E1">
        <w:rPr>
          <w:rFonts w:ascii="微软雅黑" w:eastAsia="微软雅黑" w:hAnsi="微软雅黑" w:hint="eastAsia"/>
          <w:szCs w:val="21"/>
        </w:rPr>
        <w:t>逻辑思维好条理清晰，沟通能力强，语言表达能力好；</w:t>
      </w:r>
    </w:p>
    <w:p w:rsidR="008302E1" w:rsidRPr="008302E1" w:rsidRDefault="008302E1" w:rsidP="008302E1">
      <w:pPr>
        <w:spacing w:line="360" w:lineRule="exact"/>
        <w:rPr>
          <w:rFonts w:ascii="微软雅黑" w:eastAsia="微软雅黑" w:hAnsi="微软雅黑"/>
          <w:szCs w:val="21"/>
        </w:rPr>
      </w:pPr>
      <w:r w:rsidRPr="008302E1">
        <w:rPr>
          <w:rFonts w:ascii="微软雅黑" w:eastAsia="微软雅黑" w:hAnsi="微软雅黑" w:hint="eastAsia"/>
          <w:szCs w:val="21"/>
        </w:rPr>
        <w:t>4</w:t>
      </w:r>
      <w:r>
        <w:rPr>
          <w:rFonts w:ascii="微软雅黑" w:eastAsia="微软雅黑" w:hAnsi="微软雅黑" w:hint="eastAsia"/>
          <w:szCs w:val="21"/>
        </w:rPr>
        <w:t>、</w:t>
      </w:r>
      <w:r w:rsidRPr="008302E1">
        <w:rPr>
          <w:rFonts w:ascii="微软雅黑" w:eastAsia="微软雅黑" w:hAnsi="微软雅黑" w:hint="eastAsia"/>
          <w:szCs w:val="21"/>
        </w:rPr>
        <w:t>在校积极参加团队活动，组织过相关团队活动优先；</w:t>
      </w:r>
    </w:p>
    <w:p w:rsidR="008302E1" w:rsidRPr="008302E1" w:rsidRDefault="008302E1" w:rsidP="008302E1">
      <w:pPr>
        <w:spacing w:line="360" w:lineRule="exact"/>
        <w:rPr>
          <w:rFonts w:ascii="微软雅黑" w:eastAsia="微软雅黑" w:hAnsi="微软雅黑"/>
          <w:szCs w:val="21"/>
        </w:rPr>
      </w:pPr>
      <w:r w:rsidRPr="008302E1">
        <w:rPr>
          <w:rFonts w:ascii="微软雅黑" w:eastAsia="微软雅黑" w:hAnsi="微软雅黑" w:hint="eastAsia"/>
          <w:szCs w:val="21"/>
        </w:rPr>
        <w:t>5</w:t>
      </w:r>
      <w:r>
        <w:rPr>
          <w:rFonts w:ascii="微软雅黑" w:eastAsia="微软雅黑" w:hAnsi="微软雅黑" w:hint="eastAsia"/>
          <w:szCs w:val="21"/>
        </w:rPr>
        <w:t>、</w:t>
      </w:r>
      <w:r w:rsidR="008A28CA">
        <w:rPr>
          <w:rFonts w:ascii="微软雅黑" w:eastAsia="微软雅黑" w:hAnsi="微软雅黑" w:hint="eastAsia"/>
          <w:szCs w:val="21"/>
        </w:rPr>
        <w:t>能适应白夜班</w:t>
      </w:r>
      <w:r w:rsidRPr="008302E1">
        <w:rPr>
          <w:rFonts w:ascii="微软雅黑" w:eastAsia="微软雅黑" w:hAnsi="微软雅黑" w:hint="eastAsia"/>
          <w:szCs w:val="21"/>
        </w:rPr>
        <w:t>倒班模式，12小</w:t>
      </w:r>
      <w:r w:rsidR="009B0357">
        <w:rPr>
          <w:rFonts w:ascii="微软雅黑" w:eastAsia="微软雅黑" w:hAnsi="微软雅黑" w:hint="eastAsia"/>
          <w:szCs w:val="21"/>
        </w:rPr>
        <w:t>时倒班（白班早八点至晚八点，晚班晚八点至早八点），上四天</w:t>
      </w:r>
      <w:r w:rsidR="008A28CA">
        <w:rPr>
          <w:rFonts w:ascii="微软雅黑" w:eastAsia="微软雅黑" w:hAnsi="微软雅黑" w:hint="eastAsia"/>
          <w:szCs w:val="21"/>
        </w:rPr>
        <w:t>休</w:t>
      </w:r>
      <w:r w:rsidR="009B0357">
        <w:rPr>
          <w:rFonts w:ascii="微软雅黑" w:eastAsia="微软雅黑" w:hAnsi="微软雅黑" w:hint="eastAsia"/>
          <w:szCs w:val="21"/>
        </w:rPr>
        <w:t>2天</w:t>
      </w:r>
      <w:r w:rsidRPr="008302E1">
        <w:rPr>
          <w:rFonts w:ascii="微软雅黑" w:eastAsia="微软雅黑" w:hAnsi="微软雅黑" w:hint="eastAsia"/>
          <w:szCs w:val="21"/>
        </w:rPr>
        <w:t>；</w:t>
      </w:r>
    </w:p>
    <w:p w:rsidR="008302E1" w:rsidRDefault="008302E1" w:rsidP="008302E1">
      <w:pPr>
        <w:spacing w:line="360" w:lineRule="exact"/>
        <w:rPr>
          <w:rFonts w:ascii="微软雅黑" w:eastAsia="微软雅黑" w:hAnsi="微软雅黑"/>
          <w:szCs w:val="21"/>
        </w:rPr>
      </w:pPr>
      <w:r w:rsidRPr="008302E1">
        <w:rPr>
          <w:rFonts w:ascii="微软雅黑" w:eastAsia="微软雅黑" w:hAnsi="微软雅黑" w:hint="eastAsia"/>
          <w:szCs w:val="21"/>
        </w:rPr>
        <w:t>6</w:t>
      </w:r>
      <w:r>
        <w:rPr>
          <w:rFonts w:ascii="微软雅黑" w:eastAsia="微软雅黑" w:hAnsi="微软雅黑" w:hint="eastAsia"/>
          <w:szCs w:val="21"/>
        </w:rPr>
        <w:t>、</w:t>
      </w:r>
      <w:r w:rsidRPr="008302E1">
        <w:rPr>
          <w:rFonts w:ascii="微软雅黑" w:eastAsia="微软雅黑" w:hAnsi="微软雅黑" w:hint="eastAsia"/>
          <w:szCs w:val="21"/>
        </w:rPr>
        <w:t>能适应无尘车间。</w:t>
      </w:r>
    </w:p>
    <w:p w:rsidR="002D05FC" w:rsidRPr="00976383" w:rsidRDefault="002D05FC" w:rsidP="00AA79AE">
      <w:pPr>
        <w:spacing w:line="340" w:lineRule="exact"/>
        <w:rPr>
          <w:rFonts w:ascii="微软雅黑" w:eastAsia="微软雅黑" w:hAnsi="微软雅黑"/>
          <w:color w:val="000000"/>
          <w:szCs w:val="21"/>
        </w:rPr>
      </w:pPr>
      <w:r w:rsidRPr="00976383">
        <w:rPr>
          <w:rFonts w:ascii="微软雅黑" w:eastAsia="微软雅黑" w:hAnsi="微软雅黑" w:hint="eastAsia"/>
          <w:szCs w:val="21"/>
        </w:rPr>
        <w:t>如需了解更详细公司情况，请登陆华灿网站：</w:t>
      </w:r>
      <w:r w:rsidRPr="00976383">
        <w:rPr>
          <w:rFonts w:ascii="微软雅黑" w:eastAsia="微软雅黑" w:hAnsi="微软雅黑" w:hint="eastAsia"/>
          <w:color w:val="000000"/>
          <w:szCs w:val="21"/>
        </w:rPr>
        <w:t>http://www.hcsemitek.com</w:t>
      </w:r>
    </w:p>
    <w:p w:rsidR="002D05FC" w:rsidRPr="00976383" w:rsidRDefault="002D05FC" w:rsidP="00AA79AE">
      <w:pPr>
        <w:spacing w:line="340" w:lineRule="exact"/>
        <w:rPr>
          <w:rFonts w:ascii="微软雅黑" w:eastAsia="微软雅黑" w:hAnsi="微软雅黑"/>
          <w:b/>
          <w:szCs w:val="21"/>
        </w:rPr>
      </w:pPr>
      <w:r w:rsidRPr="00976383">
        <w:rPr>
          <w:rFonts w:ascii="微软雅黑" w:eastAsia="微软雅黑" w:hAnsi="微软雅黑" w:hint="eastAsia"/>
          <w:b/>
          <w:szCs w:val="21"/>
        </w:rPr>
        <w:t>应聘方式：</w:t>
      </w:r>
      <w:r w:rsidR="00C1754F" w:rsidRPr="00976383">
        <w:rPr>
          <w:rFonts w:ascii="微软雅黑" w:eastAsia="微软雅黑" w:hAnsi="微软雅黑" w:hint="eastAsia"/>
          <w:szCs w:val="21"/>
        </w:rPr>
        <w:t>如果有您感兴趣的岗位，可将您的简历投递到</w:t>
      </w:r>
      <w:r w:rsidRPr="00976383">
        <w:rPr>
          <w:rFonts w:ascii="微软雅黑" w:eastAsia="微软雅黑" w:hAnsi="微软雅黑" w:hint="eastAsia"/>
          <w:szCs w:val="21"/>
        </w:rPr>
        <w:t>招聘邮箱，我们会尽快对简历进行评阅，对于符合岗位要求的人员会及时通知面试。</w:t>
      </w:r>
    </w:p>
    <w:p w:rsidR="002D05FC" w:rsidRPr="00976383" w:rsidRDefault="002D05FC" w:rsidP="00AA79AE">
      <w:pPr>
        <w:spacing w:line="340" w:lineRule="exact"/>
        <w:rPr>
          <w:rFonts w:ascii="微软雅黑" w:eastAsia="微软雅黑" w:hAnsi="微软雅黑"/>
          <w:szCs w:val="21"/>
        </w:rPr>
      </w:pPr>
      <w:r w:rsidRPr="00976383">
        <w:rPr>
          <w:rFonts w:ascii="微软雅黑" w:eastAsia="微软雅黑" w:hAnsi="微软雅黑" w:hint="eastAsia"/>
          <w:b/>
          <w:szCs w:val="21"/>
        </w:rPr>
        <w:t>注：邮件请在标题注明应聘岗位名称,如：</w:t>
      </w:r>
      <w:r w:rsidR="00147DBD" w:rsidRPr="00976383">
        <w:rPr>
          <w:rFonts w:ascii="微软雅黑" w:eastAsia="微软雅黑" w:hAnsi="微软雅黑" w:hint="eastAsia"/>
          <w:b/>
          <w:color w:val="000000"/>
          <w:szCs w:val="21"/>
        </w:rPr>
        <w:t>姓名+学校+学历+应聘岗位+籍贯+期望薪资</w:t>
      </w:r>
      <w:r w:rsidRPr="00976383">
        <w:rPr>
          <w:rFonts w:ascii="微软雅黑" w:eastAsia="微软雅黑" w:hAnsi="微软雅黑" w:hint="eastAsia"/>
          <w:szCs w:val="21"/>
        </w:rPr>
        <w:t>。</w:t>
      </w:r>
    </w:p>
    <w:p w:rsidR="00160B17" w:rsidRPr="00976383" w:rsidRDefault="00FB22B4" w:rsidP="00AA79AE">
      <w:pPr>
        <w:spacing w:line="340" w:lineRule="exact"/>
        <w:rPr>
          <w:rFonts w:ascii="微软雅黑" w:eastAsia="微软雅黑" w:hAnsi="微软雅黑"/>
          <w:color w:val="000000"/>
          <w:szCs w:val="21"/>
        </w:rPr>
      </w:pPr>
      <w:r w:rsidRPr="00976383">
        <w:rPr>
          <w:rFonts w:ascii="微软雅黑" w:eastAsia="微软雅黑" w:hAnsi="微软雅黑" w:hint="eastAsia"/>
          <w:szCs w:val="21"/>
        </w:rPr>
        <w:t>简历投递</w:t>
      </w:r>
      <w:r w:rsidR="002D05FC" w:rsidRPr="00976383">
        <w:rPr>
          <w:rFonts w:ascii="微软雅黑" w:eastAsia="微软雅黑" w:hAnsi="微软雅黑" w:hint="eastAsia"/>
          <w:szCs w:val="21"/>
        </w:rPr>
        <w:t>：</w:t>
      </w:r>
      <w:r w:rsidR="00401F92" w:rsidRPr="00976383">
        <w:rPr>
          <w:rFonts w:ascii="微软雅黑" w:eastAsia="微软雅黑" w:hAnsi="微软雅黑" w:hint="eastAsia"/>
          <w:color w:val="000000"/>
          <w:szCs w:val="21"/>
        </w:rPr>
        <w:t xml:space="preserve"> </w:t>
      </w:r>
      <w:hyperlink r:id="rId7" w:history="1">
        <w:r w:rsidR="00C57F82" w:rsidRPr="00976383">
          <w:rPr>
            <w:rStyle w:val="a5"/>
            <w:rFonts w:ascii="微软雅黑" w:eastAsia="微软雅黑" w:hAnsi="微软雅黑" w:hint="eastAsia"/>
            <w:szCs w:val="21"/>
          </w:rPr>
          <w:t>2114375567@qq.com</w:t>
        </w:r>
      </w:hyperlink>
      <w:r w:rsidR="00C57F82" w:rsidRPr="00976383">
        <w:rPr>
          <w:rFonts w:ascii="微软雅黑" w:eastAsia="微软雅黑" w:hAnsi="微软雅黑" w:hint="eastAsia"/>
          <w:color w:val="000000"/>
          <w:szCs w:val="21"/>
        </w:rPr>
        <w:t xml:space="preserve"> 、</w:t>
      </w:r>
      <w:hyperlink r:id="rId8" w:history="1">
        <w:r w:rsidR="00601E2A" w:rsidRPr="00976383">
          <w:rPr>
            <w:rStyle w:val="a5"/>
            <w:rFonts w:ascii="微软雅黑" w:eastAsia="微软雅黑" w:hAnsi="微软雅黑" w:hint="eastAsia"/>
            <w:szCs w:val="21"/>
          </w:rPr>
          <w:t>2320092422@qq.com</w:t>
        </w:r>
      </w:hyperlink>
      <w:r w:rsidR="00861A9E" w:rsidRPr="00976383">
        <w:rPr>
          <w:rFonts w:ascii="微软雅黑" w:eastAsia="微软雅黑" w:hAnsi="微软雅黑" w:hint="eastAsia"/>
          <w:color w:val="000000"/>
          <w:szCs w:val="21"/>
        </w:rPr>
        <w:t xml:space="preserve"> </w:t>
      </w:r>
      <w:r w:rsidR="00BC277B" w:rsidRPr="00976383">
        <w:rPr>
          <w:rFonts w:ascii="微软雅黑" w:eastAsia="微软雅黑" w:hAnsi="微软雅黑" w:hint="eastAsia"/>
          <w:color w:val="000000"/>
          <w:szCs w:val="21"/>
        </w:rPr>
        <w:t xml:space="preserve">或 </w:t>
      </w:r>
      <w:hyperlink r:id="rId9" w:history="1">
        <w:r w:rsidR="00BC277B" w:rsidRPr="00976383">
          <w:rPr>
            <w:rStyle w:val="a5"/>
            <w:rFonts w:ascii="微软雅黑" w:eastAsia="微软雅黑" w:hAnsi="微软雅黑" w:hint="eastAsia"/>
            <w:szCs w:val="21"/>
          </w:rPr>
          <w:t>zjghr@hcsemitek.com</w:t>
        </w:r>
      </w:hyperlink>
      <w:r w:rsidR="00BC277B" w:rsidRPr="00976383">
        <w:rPr>
          <w:rFonts w:ascii="微软雅黑" w:eastAsia="微软雅黑" w:hAnsi="微软雅黑" w:hint="eastAsia"/>
          <w:color w:val="000000"/>
          <w:szCs w:val="21"/>
        </w:rPr>
        <w:t xml:space="preserve">   </w:t>
      </w:r>
      <w:r w:rsidR="00160B17" w:rsidRPr="00976383">
        <w:rPr>
          <w:rFonts w:ascii="微软雅黑" w:eastAsia="微软雅黑" w:hAnsi="微软雅黑" w:hint="eastAsia"/>
          <w:color w:val="000000"/>
          <w:szCs w:val="21"/>
        </w:rPr>
        <w:t xml:space="preserve">            </w:t>
      </w:r>
    </w:p>
    <w:p w:rsidR="00160B17" w:rsidRPr="00976383" w:rsidRDefault="00160B17" w:rsidP="00AA79AE">
      <w:pPr>
        <w:spacing w:line="340" w:lineRule="exact"/>
        <w:ind w:firstLineChars="49" w:firstLine="103"/>
        <w:rPr>
          <w:rFonts w:ascii="微软雅黑" w:eastAsia="微软雅黑" w:hAnsi="微软雅黑"/>
          <w:szCs w:val="21"/>
        </w:rPr>
      </w:pPr>
      <w:r w:rsidRPr="00976383">
        <w:rPr>
          <w:rFonts w:ascii="微软雅黑" w:eastAsia="微软雅黑" w:hAnsi="微软雅黑" w:hint="eastAsia"/>
          <w:b/>
          <w:szCs w:val="21"/>
        </w:rPr>
        <w:t>咨询电话：</w:t>
      </w:r>
      <w:r w:rsidRPr="00976383">
        <w:rPr>
          <w:rFonts w:ascii="微软雅黑" w:eastAsia="微软雅黑" w:hAnsi="微软雅黑" w:hint="eastAsia"/>
          <w:szCs w:val="21"/>
        </w:rPr>
        <w:t>0512-</w:t>
      </w:r>
      <w:r w:rsidR="00147DBD" w:rsidRPr="00976383">
        <w:rPr>
          <w:rFonts w:ascii="微软雅黑" w:eastAsia="微软雅黑" w:hAnsi="微软雅黑" w:hint="eastAsia"/>
          <w:szCs w:val="21"/>
        </w:rPr>
        <w:t xml:space="preserve">35029202 </w:t>
      </w:r>
      <w:r w:rsidRPr="00976383">
        <w:rPr>
          <w:rFonts w:ascii="微软雅黑" w:eastAsia="微软雅黑" w:hAnsi="微软雅黑" w:hint="eastAsia"/>
          <w:szCs w:val="21"/>
        </w:rPr>
        <w:t xml:space="preserve">梁先生  </w:t>
      </w:r>
      <w:r w:rsidR="008A28CA">
        <w:rPr>
          <w:rFonts w:ascii="微软雅黑" w:eastAsia="微软雅黑" w:hAnsi="微软雅黑" w:hint="eastAsia"/>
          <w:szCs w:val="21"/>
        </w:rPr>
        <w:t xml:space="preserve">  </w:t>
      </w:r>
      <w:r w:rsidR="008A28CA" w:rsidRPr="008A28CA">
        <w:rPr>
          <w:rFonts w:ascii="微软雅黑" w:eastAsia="微软雅黑" w:hAnsi="微软雅黑" w:hint="eastAsia"/>
          <w:b/>
          <w:szCs w:val="21"/>
        </w:rPr>
        <w:t xml:space="preserve"> </w:t>
      </w:r>
      <w:r w:rsidR="008A28CA">
        <w:rPr>
          <w:rFonts w:ascii="微软雅黑" w:eastAsia="微软雅黑" w:hAnsi="微软雅黑" w:hint="eastAsia"/>
          <w:b/>
          <w:szCs w:val="21"/>
        </w:rPr>
        <w:t xml:space="preserve">     </w:t>
      </w:r>
      <w:r w:rsidR="008A28CA" w:rsidRPr="008A28CA">
        <w:rPr>
          <w:rFonts w:ascii="微软雅黑" w:eastAsia="微软雅黑" w:hAnsi="微软雅黑" w:hint="eastAsia"/>
          <w:b/>
          <w:szCs w:val="21"/>
        </w:rPr>
        <w:t>微信：</w:t>
      </w:r>
      <w:r w:rsidR="008A28CA">
        <w:rPr>
          <w:rFonts w:ascii="微软雅黑" w:eastAsia="微软雅黑" w:hAnsi="微软雅黑" w:hint="eastAsia"/>
          <w:szCs w:val="21"/>
        </w:rPr>
        <w:t>dzz200708</w:t>
      </w:r>
    </w:p>
    <w:p w:rsidR="002D05FC" w:rsidRPr="00976383" w:rsidRDefault="002D05FC" w:rsidP="00AA79AE">
      <w:pPr>
        <w:pStyle w:val="a3"/>
        <w:spacing w:before="0" w:beforeAutospacing="0" w:after="0" w:afterAutospacing="0" w:line="340" w:lineRule="exact"/>
        <w:rPr>
          <w:rFonts w:ascii="微软雅黑" w:eastAsia="微软雅黑" w:hAnsi="微软雅黑" w:cs="Arial"/>
          <w:sz w:val="21"/>
          <w:szCs w:val="21"/>
        </w:rPr>
      </w:pPr>
      <w:r w:rsidRPr="00976383">
        <w:rPr>
          <w:rFonts w:ascii="微软雅黑" w:eastAsia="微软雅黑" w:hAnsi="微软雅黑" w:cs="Arial"/>
          <w:b/>
          <w:bCs/>
          <w:color w:val="000000"/>
          <w:sz w:val="21"/>
          <w:szCs w:val="21"/>
        </w:rPr>
        <w:t>【</w:t>
      </w:r>
      <w:r w:rsidRPr="00976383">
        <w:rPr>
          <w:rFonts w:ascii="微软雅黑" w:eastAsia="微软雅黑" w:hAnsi="微软雅黑" w:cs="Arial" w:hint="eastAsia"/>
          <w:b/>
          <w:bCs/>
          <w:color w:val="000000"/>
          <w:sz w:val="21"/>
          <w:szCs w:val="21"/>
        </w:rPr>
        <w:t>公司</w:t>
      </w:r>
      <w:r w:rsidRPr="00976383">
        <w:rPr>
          <w:rFonts w:ascii="微软雅黑" w:eastAsia="微软雅黑" w:hAnsi="微软雅黑" w:cs="Arial"/>
          <w:b/>
          <w:bCs/>
          <w:color w:val="000000"/>
          <w:sz w:val="21"/>
          <w:szCs w:val="21"/>
        </w:rPr>
        <w:t>地址】</w:t>
      </w:r>
      <w:r w:rsidRPr="00976383">
        <w:rPr>
          <w:rFonts w:ascii="微软雅黑" w:eastAsia="微软雅黑" w:hAnsi="微软雅黑" w:cs="Arial"/>
          <w:color w:val="000000"/>
          <w:sz w:val="21"/>
          <w:szCs w:val="21"/>
        </w:rPr>
        <w:t>江苏省张家港市经济开发区晨丰公路（与港城大道交汇处往西</w:t>
      </w:r>
      <w:r w:rsidR="00976383" w:rsidRPr="00976383">
        <w:rPr>
          <w:rFonts w:ascii="微软雅黑" w:eastAsia="微软雅黑" w:hAnsi="微软雅黑" w:cs="Arial" w:hint="eastAsia"/>
          <w:color w:val="000000"/>
          <w:sz w:val="21"/>
          <w:szCs w:val="21"/>
        </w:rPr>
        <w:t>5</w:t>
      </w:r>
      <w:r w:rsidRPr="00976383">
        <w:rPr>
          <w:rFonts w:ascii="微软雅黑" w:eastAsia="微软雅黑" w:hAnsi="微软雅黑" w:cs="Arial"/>
          <w:color w:val="000000"/>
          <w:sz w:val="21"/>
          <w:szCs w:val="21"/>
        </w:rPr>
        <w:t>00米</w:t>
      </w:r>
      <w:r w:rsidR="00160B17" w:rsidRPr="00976383">
        <w:rPr>
          <w:rFonts w:ascii="微软雅黑" w:eastAsia="微软雅黑" w:hAnsi="微软雅黑" w:cs="Arial" w:hint="eastAsia"/>
          <w:color w:val="000000"/>
          <w:sz w:val="21"/>
          <w:szCs w:val="21"/>
        </w:rPr>
        <w:t>左右即到</w:t>
      </w:r>
      <w:r w:rsidRPr="00976383">
        <w:rPr>
          <w:rFonts w:ascii="微软雅黑" w:eastAsia="微软雅黑" w:hAnsi="微软雅黑" w:cs="Arial"/>
          <w:color w:val="000000"/>
          <w:sz w:val="21"/>
          <w:szCs w:val="21"/>
        </w:rPr>
        <w:t>）</w:t>
      </w:r>
    </w:p>
    <w:p w:rsidR="002D05FC" w:rsidRDefault="002D05FC" w:rsidP="000949F5">
      <w:pPr>
        <w:pStyle w:val="a3"/>
        <w:spacing w:before="0" w:beforeAutospacing="0" w:after="0" w:afterAutospacing="0" w:line="340" w:lineRule="exact"/>
        <w:rPr>
          <w:rFonts w:ascii="微软雅黑" w:eastAsia="微软雅黑" w:hAnsi="微软雅黑" w:cs="Arial" w:hint="eastAsia"/>
          <w:sz w:val="21"/>
          <w:szCs w:val="21"/>
        </w:rPr>
      </w:pPr>
      <w:r w:rsidRPr="00976383">
        <w:rPr>
          <w:rFonts w:ascii="微软雅黑" w:eastAsia="微软雅黑" w:hAnsi="微软雅黑" w:cs="Arial"/>
          <w:b/>
          <w:bCs/>
          <w:color w:val="000000"/>
          <w:sz w:val="21"/>
          <w:szCs w:val="21"/>
        </w:rPr>
        <w:t>【</w:t>
      </w:r>
      <w:r w:rsidR="00976383">
        <w:rPr>
          <w:rFonts w:ascii="微软雅黑" w:eastAsia="微软雅黑" w:hAnsi="微软雅黑" w:cs="Arial" w:hint="eastAsia"/>
          <w:b/>
          <w:bCs/>
          <w:color w:val="000000"/>
          <w:sz w:val="21"/>
          <w:szCs w:val="21"/>
        </w:rPr>
        <w:t>乘车</w:t>
      </w:r>
      <w:r w:rsidRPr="00976383">
        <w:rPr>
          <w:rFonts w:ascii="微软雅黑" w:eastAsia="微软雅黑" w:hAnsi="微软雅黑" w:cs="Arial"/>
          <w:b/>
          <w:bCs/>
          <w:color w:val="000000"/>
          <w:sz w:val="21"/>
          <w:szCs w:val="21"/>
        </w:rPr>
        <w:t>路线】</w:t>
      </w:r>
      <w:r w:rsidRPr="00976383">
        <w:rPr>
          <w:rFonts w:ascii="微软雅黑" w:eastAsia="微软雅黑" w:hAnsi="微软雅黑" w:cs="Arial"/>
          <w:sz w:val="21"/>
          <w:szCs w:val="21"/>
        </w:rPr>
        <w:t>  </w:t>
      </w:r>
      <w:r w:rsidRPr="00976383">
        <w:rPr>
          <w:rFonts w:ascii="微软雅黑" w:eastAsia="微软雅黑" w:hAnsi="微软雅黑" w:cs="Arial" w:hint="eastAsia"/>
          <w:b/>
          <w:bCs/>
          <w:sz w:val="21"/>
          <w:szCs w:val="21"/>
        </w:rPr>
        <w:t>长途汽车站</w:t>
      </w:r>
      <w:r w:rsidR="000949F5">
        <w:rPr>
          <w:rFonts w:ascii="微软雅黑" w:eastAsia="微软雅黑" w:hAnsi="微软雅黑" w:cs="Arial" w:hint="eastAsia"/>
          <w:b/>
          <w:bCs/>
          <w:sz w:val="21"/>
          <w:szCs w:val="21"/>
        </w:rPr>
        <w:t xml:space="preserve"> </w:t>
      </w:r>
      <w:r w:rsidR="000949F5">
        <w:rPr>
          <w:rFonts w:ascii="微软雅黑" w:eastAsia="微软雅黑" w:hAnsi="微软雅黑" w:cs="Arial" w:hint="eastAsia"/>
          <w:sz w:val="21"/>
          <w:szCs w:val="21"/>
        </w:rPr>
        <w:t>坐</w:t>
      </w:r>
      <w:r w:rsidRPr="00976383">
        <w:rPr>
          <w:rFonts w:ascii="微软雅黑" w:eastAsia="微软雅黑" w:hAnsi="微软雅黑" w:cs="Arial"/>
          <w:sz w:val="21"/>
          <w:szCs w:val="21"/>
        </w:rPr>
        <w:t>218路公交车到</w:t>
      </w:r>
      <w:r w:rsidR="00976383" w:rsidRPr="00976383">
        <w:rPr>
          <w:rFonts w:ascii="微软雅黑" w:eastAsia="微软雅黑" w:hAnsi="微软雅黑" w:cs="Arial" w:hint="eastAsia"/>
          <w:sz w:val="21"/>
          <w:szCs w:val="21"/>
        </w:rPr>
        <w:t>晨丰公路</w:t>
      </w:r>
      <w:r w:rsidRPr="00976383">
        <w:rPr>
          <w:rFonts w:ascii="微软雅黑" w:eastAsia="微软雅黑" w:hAnsi="微软雅黑" w:cs="Arial"/>
          <w:sz w:val="21"/>
          <w:szCs w:val="21"/>
        </w:rPr>
        <w:t>下车</w:t>
      </w:r>
      <w:r w:rsidRPr="00976383">
        <w:rPr>
          <w:rFonts w:ascii="微软雅黑" w:eastAsia="微软雅黑" w:hAnsi="微软雅黑" w:cs="Arial" w:hint="eastAsia"/>
          <w:sz w:val="21"/>
          <w:szCs w:val="21"/>
        </w:rPr>
        <w:t xml:space="preserve">  </w:t>
      </w:r>
      <w:r w:rsidRPr="00976383">
        <w:rPr>
          <w:rFonts w:ascii="微软雅黑" w:eastAsia="微软雅黑" w:hAnsi="微软雅黑" w:cs="Arial"/>
          <w:sz w:val="21"/>
          <w:szCs w:val="21"/>
        </w:rPr>
        <w:t>（</w:t>
      </w:r>
      <w:r w:rsidRPr="00976383">
        <w:rPr>
          <w:rFonts w:ascii="微软雅黑" w:eastAsia="微软雅黑" w:hAnsi="微软雅黑" w:cs="Arial" w:hint="eastAsia"/>
          <w:sz w:val="21"/>
          <w:szCs w:val="21"/>
        </w:rPr>
        <w:t>往</w:t>
      </w:r>
      <w:r w:rsidR="00976383" w:rsidRPr="00976383">
        <w:rPr>
          <w:rFonts w:ascii="微软雅黑" w:eastAsia="微软雅黑" w:hAnsi="微软雅黑" w:cs="Arial" w:hint="eastAsia"/>
          <w:sz w:val="21"/>
          <w:szCs w:val="21"/>
        </w:rPr>
        <w:t>南</w:t>
      </w:r>
      <w:r w:rsidR="00C57F82" w:rsidRPr="00976383">
        <w:rPr>
          <w:rFonts w:ascii="微软雅黑" w:eastAsia="微软雅黑" w:hAnsi="微软雅黑" w:cs="Arial" w:hint="eastAsia"/>
          <w:sz w:val="21"/>
          <w:szCs w:val="21"/>
        </w:rPr>
        <w:t>10</w:t>
      </w:r>
      <w:r w:rsidRPr="00976383">
        <w:rPr>
          <w:rFonts w:ascii="微软雅黑" w:eastAsia="微软雅黑" w:hAnsi="微软雅黑" w:cs="Arial" w:hint="eastAsia"/>
          <w:sz w:val="21"/>
          <w:szCs w:val="21"/>
        </w:rPr>
        <w:t>0米左右再往</w:t>
      </w:r>
      <w:r w:rsidRPr="00976383">
        <w:rPr>
          <w:rFonts w:ascii="微软雅黑" w:eastAsia="微软雅黑" w:hAnsi="微软雅黑" w:cs="Arial"/>
          <w:sz w:val="21"/>
          <w:szCs w:val="21"/>
        </w:rPr>
        <w:t>西</w:t>
      </w:r>
      <w:r w:rsidR="00976383" w:rsidRPr="00976383">
        <w:rPr>
          <w:rFonts w:ascii="微软雅黑" w:eastAsia="微软雅黑" w:hAnsi="微软雅黑" w:cs="Arial" w:hint="eastAsia"/>
          <w:sz w:val="21"/>
          <w:szCs w:val="21"/>
        </w:rPr>
        <w:t>5</w:t>
      </w:r>
      <w:r w:rsidRPr="00976383">
        <w:rPr>
          <w:rFonts w:ascii="微软雅黑" w:eastAsia="微软雅黑" w:hAnsi="微软雅黑" w:cs="Arial"/>
          <w:sz w:val="21"/>
          <w:szCs w:val="21"/>
        </w:rPr>
        <w:t>0</w:t>
      </w:r>
      <w:r w:rsidR="00C57F82" w:rsidRPr="00976383">
        <w:rPr>
          <w:rFonts w:ascii="微软雅黑" w:eastAsia="微软雅黑" w:hAnsi="微软雅黑" w:cs="Arial" w:hint="eastAsia"/>
          <w:sz w:val="21"/>
          <w:szCs w:val="21"/>
        </w:rPr>
        <w:t>0</w:t>
      </w:r>
      <w:r w:rsidRPr="00976383">
        <w:rPr>
          <w:rFonts w:ascii="微软雅黑" w:eastAsia="微软雅黑" w:hAnsi="微软雅黑" w:cs="Arial"/>
          <w:sz w:val="21"/>
          <w:szCs w:val="21"/>
        </w:rPr>
        <w:t>米左右</w:t>
      </w:r>
      <w:r w:rsidRPr="00976383">
        <w:rPr>
          <w:rFonts w:ascii="微软雅黑" w:eastAsia="微软雅黑" w:hAnsi="微软雅黑" w:cs="Arial" w:hint="eastAsia"/>
          <w:sz w:val="21"/>
          <w:szCs w:val="21"/>
        </w:rPr>
        <w:t>即到</w:t>
      </w:r>
      <w:r w:rsidRPr="00976383">
        <w:rPr>
          <w:rFonts w:ascii="微软雅黑" w:eastAsia="微软雅黑" w:hAnsi="微软雅黑" w:cs="Arial"/>
          <w:sz w:val="21"/>
          <w:szCs w:val="21"/>
        </w:rPr>
        <w:t>）</w:t>
      </w:r>
    </w:p>
    <w:p w:rsidR="00752DB7" w:rsidRDefault="00752DB7" w:rsidP="00752DB7">
      <w:r>
        <w:rPr>
          <w:noProof/>
        </w:rPr>
        <w:drawing>
          <wp:inline distT="0" distB="0" distL="0" distR="0">
            <wp:extent cx="1190625" cy="733425"/>
            <wp:effectExtent l="19050" t="0" r="9525" b="0"/>
            <wp:docPr id="2" name="图片 2" descr="D:\华灿照片\DSC_02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D:\华灿照片\DSC_0247.JPG"/>
                    <pic:cNvPicPr>
                      <a:picLocks noChangeAspect="1" noChangeArrowheads="1"/>
                    </pic:cNvPicPr>
                  </pic:nvPicPr>
                  <pic:blipFill>
                    <a:blip r:embed="rId10"/>
                    <a:srcRect/>
                    <a:stretch>
                      <a:fillRect/>
                    </a:stretch>
                  </pic:blipFill>
                  <pic:spPr bwMode="auto">
                    <a:xfrm>
                      <a:off x="0" y="0"/>
                      <a:ext cx="1190625" cy="733425"/>
                    </a:xfrm>
                    <a:prstGeom prst="rect">
                      <a:avLst/>
                    </a:prstGeom>
                    <a:noFill/>
                    <a:ln w="9525">
                      <a:noFill/>
                      <a:miter lim="800000"/>
                      <a:headEnd/>
                      <a:tailEnd/>
                    </a:ln>
                  </pic:spPr>
                </pic:pic>
              </a:graphicData>
            </a:graphic>
          </wp:inline>
        </w:drawing>
      </w:r>
      <w:r>
        <w:rPr>
          <w:rFonts w:eastAsia="仿宋_GB2312"/>
          <w:noProof/>
          <w:sz w:val="28"/>
          <w:szCs w:val="28"/>
        </w:rPr>
        <w:drawing>
          <wp:inline distT="0" distB="0" distL="0" distR="0">
            <wp:extent cx="1219200" cy="733425"/>
            <wp:effectExtent l="19050" t="0" r="0" b="0"/>
            <wp:docPr id="3" name="图片 3" descr="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805"/>
                    <pic:cNvPicPr>
                      <a:picLocks noChangeAspect="1" noChangeArrowheads="1"/>
                    </pic:cNvPicPr>
                  </pic:nvPicPr>
                  <pic:blipFill>
                    <a:blip r:embed="rId11" cstate="print"/>
                    <a:srcRect/>
                    <a:stretch>
                      <a:fillRect/>
                    </a:stretch>
                  </pic:blipFill>
                  <pic:spPr bwMode="auto">
                    <a:xfrm>
                      <a:off x="0" y="0"/>
                      <a:ext cx="1224915" cy="736863"/>
                    </a:xfrm>
                    <a:prstGeom prst="rect">
                      <a:avLst/>
                    </a:prstGeom>
                    <a:noFill/>
                    <a:ln w="9525">
                      <a:noFill/>
                      <a:miter lim="800000"/>
                      <a:headEnd/>
                      <a:tailEnd/>
                    </a:ln>
                  </pic:spPr>
                </pic:pic>
              </a:graphicData>
            </a:graphic>
          </wp:inline>
        </w:drawing>
      </w:r>
      <w:r>
        <w:rPr>
          <w:noProof/>
        </w:rPr>
        <w:drawing>
          <wp:inline distT="0" distB="0" distL="0" distR="0">
            <wp:extent cx="1250950" cy="732814"/>
            <wp:effectExtent l="19050" t="0" r="6350" b="0"/>
            <wp:docPr id="4" name="图片 6" descr="D:\华灿照片\DSC_02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D:\华灿照片\DSC_0229.JPG"/>
                    <pic:cNvPicPr>
                      <a:picLocks noChangeAspect="1" noChangeArrowheads="1"/>
                    </pic:cNvPicPr>
                  </pic:nvPicPr>
                  <pic:blipFill>
                    <a:blip r:embed="rId12"/>
                    <a:srcRect/>
                    <a:stretch>
                      <a:fillRect/>
                    </a:stretch>
                  </pic:blipFill>
                  <pic:spPr bwMode="auto">
                    <a:xfrm>
                      <a:off x="0" y="0"/>
                      <a:ext cx="1250950" cy="732814"/>
                    </a:xfrm>
                    <a:prstGeom prst="rect">
                      <a:avLst/>
                    </a:prstGeom>
                    <a:noFill/>
                    <a:ln w="9525">
                      <a:noFill/>
                      <a:miter lim="800000"/>
                      <a:headEnd/>
                      <a:tailEnd/>
                    </a:ln>
                  </pic:spPr>
                </pic:pic>
              </a:graphicData>
            </a:graphic>
          </wp:inline>
        </w:drawing>
      </w:r>
      <w:r>
        <w:rPr>
          <w:noProof/>
        </w:rPr>
        <w:drawing>
          <wp:inline distT="0" distB="0" distL="0" distR="0">
            <wp:extent cx="1121212" cy="733425"/>
            <wp:effectExtent l="19050" t="0" r="2738" b="0"/>
            <wp:docPr id="5" name="图片 7" descr="D:\华灿照片\DSC_02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D:\华灿照片\DSC_0237.JPG"/>
                    <pic:cNvPicPr>
                      <a:picLocks noChangeAspect="1" noChangeArrowheads="1"/>
                    </pic:cNvPicPr>
                  </pic:nvPicPr>
                  <pic:blipFill>
                    <a:blip r:embed="rId13" cstate="print"/>
                    <a:srcRect/>
                    <a:stretch>
                      <a:fillRect/>
                    </a:stretch>
                  </pic:blipFill>
                  <pic:spPr bwMode="auto">
                    <a:xfrm>
                      <a:off x="0" y="0"/>
                      <a:ext cx="1130300" cy="739370"/>
                    </a:xfrm>
                    <a:prstGeom prst="rect">
                      <a:avLst/>
                    </a:prstGeom>
                    <a:noFill/>
                    <a:ln w="9525">
                      <a:noFill/>
                      <a:miter lim="800000"/>
                      <a:headEnd/>
                      <a:tailEnd/>
                    </a:ln>
                  </pic:spPr>
                </pic:pic>
              </a:graphicData>
            </a:graphic>
          </wp:inline>
        </w:drawing>
      </w:r>
      <w:r>
        <w:rPr>
          <w:noProof/>
        </w:rPr>
        <w:drawing>
          <wp:inline distT="0" distB="0" distL="0" distR="0">
            <wp:extent cx="1143000" cy="730017"/>
            <wp:effectExtent l="19050" t="0" r="0" b="0"/>
            <wp:docPr id="6" name="图片 5" descr="DSC_0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DSC_0233"/>
                    <pic:cNvPicPr>
                      <a:picLocks noChangeAspect="1" noChangeArrowheads="1"/>
                    </pic:cNvPicPr>
                  </pic:nvPicPr>
                  <pic:blipFill>
                    <a:blip r:embed="rId14" cstate="print"/>
                    <a:srcRect/>
                    <a:stretch>
                      <a:fillRect/>
                    </a:stretch>
                  </pic:blipFill>
                  <pic:spPr bwMode="auto">
                    <a:xfrm>
                      <a:off x="0" y="0"/>
                      <a:ext cx="1154242" cy="737197"/>
                    </a:xfrm>
                    <a:prstGeom prst="rect">
                      <a:avLst/>
                    </a:prstGeom>
                    <a:noFill/>
                    <a:ln w="9525">
                      <a:noFill/>
                      <a:miter lim="800000"/>
                      <a:headEnd/>
                      <a:tailEnd/>
                    </a:ln>
                  </pic:spPr>
                </pic:pic>
              </a:graphicData>
            </a:graphic>
          </wp:inline>
        </w:drawing>
      </w:r>
    </w:p>
    <w:p w:rsidR="00752DB7" w:rsidRPr="00752DB7" w:rsidRDefault="00752DB7" w:rsidP="00752DB7">
      <w:pPr>
        <w:rPr>
          <w:rFonts w:hint="eastAsia"/>
        </w:rPr>
      </w:pPr>
      <w:r>
        <w:rPr>
          <w:noProof/>
        </w:rPr>
        <w:drawing>
          <wp:inline distT="0" distB="0" distL="0" distR="0">
            <wp:extent cx="866775" cy="571500"/>
            <wp:effectExtent l="19050" t="0" r="9525" b="0"/>
            <wp:docPr id="10" name="图片 4" descr="DSC_0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SC_0644"/>
                    <pic:cNvPicPr>
                      <a:picLocks noChangeAspect="1" noChangeArrowheads="1"/>
                    </pic:cNvPicPr>
                  </pic:nvPicPr>
                  <pic:blipFill>
                    <a:blip r:embed="rId15" cstate="print"/>
                    <a:srcRect/>
                    <a:stretch>
                      <a:fillRect/>
                    </a:stretch>
                  </pic:blipFill>
                  <pic:spPr bwMode="auto">
                    <a:xfrm>
                      <a:off x="0" y="0"/>
                      <a:ext cx="866775" cy="571500"/>
                    </a:xfrm>
                    <a:prstGeom prst="rect">
                      <a:avLst/>
                    </a:prstGeom>
                    <a:noFill/>
                    <a:ln w="9525">
                      <a:noFill/>
                      <a:miter lim="800000"/>
                      <a:headEnd/>
                      <a:tailEnd/>
                    </a:ln>
                  </pic:spPr>
                </pic:pic>
              </a:graphicData>
            </a:graphic>
          </wp:inline>
        </w:drawing>
      </w:r>
      <w:r>
        <w:rPr>
          <w:noProof/>
        </w:rPr>
        <w:drawing>
          <wp:inline distT="0" distB="0" distL="0" distR="0">
            <wp:extent cx="733425" cy="571500"/>
            <wp:effectExtent l="19050" t="0" r="9525" b="0"/>
            <wp:docPr id="12" name="图片 1" descr="C:\Documents and Settings\liangwei.HUACAN\桌面\图片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Documents and Settings\liangwei.HUACAN\桌面\图片2.jpg"/>
                    <pic:cNvPicPr>
                      <a:picLocks noChangeAspect="1" noChangeArrowheads="1"/>
                    </pic:cNvPicPr>
                  </pic:nvPicPr>
                  <pic:blipFill>
                    <a:blip r:embed="rId16" cstate="print"/>
                    <a:srcRect/>
                    <a:stretch>
                      <a:fillRect/>
                    </a:stretch>
                  </pic:blipFill>
                  <pic:spPr bwMode="auto">
                    <a:xfrm>
                      <a:off x="0" y="0"/>
                      <a:ext cx="733425" cy="571500"/>
                    </a:xfrm>
                    <a:prstGeom prst="rect">
                      <a:avLst/>
                    </a:prstGeom>
                    <a:noFill/>
                    <a:ln w="9525">
                      <a:noFill/>
                      <a:miter lim="800000"/>
                      <a:headEnd/>
                      <a:tailEnd/>
                    </a:ln>
                  </pic:spPr>
                </pic:pic>
              </a:graphicData>
            </a:graphic>
          </wp:inline>
        </w:drawing>
      </w:r>
      <w:r>
        <w:rPr>
          <w:noProof/>
        </w:rPr>
        <w:drawing>
          <wp:inline distT="0" distB="0" distL="0" distR="0">
            <wp:extent cx="796290" cy="571500"/>
            <wp:effectExtent l="19050" t="0" r="3810" b="0"/>
            <wp:docPr id="13" name="图片 2" descr="C:\Documents and Settings\liangwei.HUACAN\桌面\图片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C:\Documents and Settings\liangwei.HUACAN\桌面\图片3.jpg"/>
                    <pic:cNvPicPr>
                      <a:picLocks noChangeAspect="1" noChangeArrowheads="1"/>
                    </pic:cNvPicPr>
                  </pic:nvPicPr>
                  <pic:blipFill>
                    <a:blip r:embed="rId17" cstate="print"/>
                    <a:srcRect/>
                    <a:stretch>
                      <a:fillRect/>
                    </a:stretch>
                  </pic:blipFill>
                  <pic:spPr bwMode="auto">
                    <a:xfrm>
                      <a:off x="0" y="0"/>
                      <a:ext cx="796290" cy="571500"/>
                    </a:xfrm>
                    <a:prstGeom prst="rect">
                      <a:avLst/>
                    </a:prstGeom>
                    <a:noFill/>
                    <a:ln w="9525">
                      <a:noFill/>
                      <a:miter lim="800000"/>
                      <a:headEnd/>
                      <a:tailEnd/>
                    </a:ln>
                  </pic:spPr>
                </pic:pic>
              </a:graphicData>
            </a:graphic>
          </wp:inline>
        </w:drawing>
      </w:r>
      <w:r>
        <w:rPr>
          <w:noProof/>
        </w:rPr>
        <w:drawing>
          <wp:inline distT="0" distB="0" distL="0" distR="0">
            <wp:extent cx="857250" cy="571500"/>
            <wp:effectExtent l="19050" t="0" r="0" b="0"/>
            <wp:docPr id="14" name="图片 3" descr="C:\Documents and Settings\liangwei.HUACAN\桌面\图片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C:\Documents and Settings\liangwei.HUACAN\桌面\图片1.jpg"/>
                    <pic:cNvPicPr>
                      <a:picLocks noChangeAspect="1" noChangeArrowheads="1"/>
                    </pic:cNvPicPr>
                  </pic:nvPicPr>
                  <pic:blipFill>
                    <a:blip r:embed="rId18" cstate="print"/>
                    <a:srcRect/>
                    <a:stretch>
                      <a:fillRect/>
                    </a:stretch>
                  </pic:blipFill>
                  <pic:spPr bwMode="auto">
                    <a:xfrm>
                      <a:off x="0" y="0"/>
                      <a:ext cx="857250" cy="571500"/>
                    </a:xfrm>
                    <a:prstGeom prst="rect">
                      <a:avLst/>
                    </a:prstGeom>
                    <a:noFill/>
                    <a:ln w="9525">
                      <a:noFill/>
                      <a:miter lim="800000"/>
                      <a:headEnd/>
                      <a:tailEnd/>
                    </a:ln>
                  </pic:spPr>
                </pic:pic>
              </a:graphicData>
            </a:graphic>
          </wp:inline>
        </w:drawing>
      </w:r>
      <w:r>
        <w:rPr>
          <w:noProof/>
        </w:rPr>
        <w:drawing>
          <wp:inline distT="0" distB="0" distL="0" distR="0">
            <wp:extent cx="923925" cy="571500"/>
            <wp:effectExtent l="19050" t="0" r="9525" b="0"/>
            <wp:docPr id="15" name="图片 4" descr="C:\Documents and Settings\liangwei.HUACAN\桌面\图片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C:\Documents and Settings\liangwei.HUACAN\桌面\图片5.jpg"/>
                    <pic:cNvPicPr>
                      <a:picLocks noChangeAspect="1" noChangeArrowheads="1"/>
                    </pic:cNvPicPr>
                  </pic:nvPicPr>
                  <pic:blipFill>
                    <a:blip r:embed="rId19" cstate="print"/>
                    <a:srcRect/>
                    <a:stretch>
                      <a:fillRect/>
                    </a:stretch>
                  </pic:blipFill>
                  <pic:spPr bwMode="auto">
                    <a:xfrm>
                      <a:off x="0" y="0"/>
                      <a:ext cx="923925" cy="571500"/>
                    </a:xfrm>
                    <a:prstGeom prst="rect">
                      <a:avLst/>
                    </a:prstGeom>
                    <a:noFill/>
                    <a:ln w="9525">
                      <a:noFill/>
                      <a:miter lim="800000"/>
                      <a:headEnd/>
                      <a:tailEnd/>
                    </a:ln>
                  </pic:spPr>
                </pic:pic>
              </a:graphicData>
            </a:graphic>
          </wp:inline>
        </w:drawing>
      </w:r>
      <w:r>
        <w:rPr>
          <w:noProof/>
        </w:rPr>
        <w:drawing>
          <wp:inline distT="0" distB="0" distL="0" distR="0">
            <wp:extent cx="952500" cy="571500"/>
            <wp:effectExtent l="19050" t="0" r="0" b="0"/>
            <wp:docPr id="21" name="图片 5" descr="C:\Documents and Settings\liangwei.HUACAN\桌面\图片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C:\Documents and Settings\liangwei.HUACAN\桌面\图片6.jpg"/>
                    <pic:cNvPicPr>
                      <a:picLocks noChangeAspect="1" noChangeArrowheads="1"/>
                    </pic:cNvPicPr>
                  </pic:nvPicPr>
                  <pic:blipFill>
                    <a:blip r:embed="rId20" cstate="print"/>
                    <a:srcRect/>
                    <a:stretch>
                      <a:fillRect/>
                    </a:stretch>
                  </pic:blipFill>
                  <pic:spPr bwMode="auto">
                    <a:xfrm>
                      <a:off x="0" y="0"/>
                      <a:ext cx="952500" cy="571500"/>
                    </a:xfrm>
                    <a:prstGeom prst="rect">
                      <a:avLst/>
                    </a:prstGeom>
                    <a:noFill/>
                    <a:ln w="9525">
                      <a:noFill/>
                      <a:miter lim="800000"/>
                      <a:headEnd/>
                      <a:tailEnd/>
                    </a:ln>
                  </pic:spPr>
                </pic:pic>
              </a:graphicData>
            </a:graphic>
          </wp:inline>
        </w:drawing>
      </w:r>
      <w:r>
        <w:rPr>
          <w:noProof/>
        </w:rPr>
        <w:drawing>
          <wp:inline distT="0" distB="0" distL="0" distR="0">
            <wp:extent cx="790575" cy="514350"/>
            <wp:effectExtent l="19050" t="0" r="9525" b="0"/>
            <wp:docPr id="22" name="图片 10" descr="DSC_0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SC_0577"/>
                    <pic:cNvPicPr>
                      <a:picLocks noChangeAspect="1" noChangeArrowheads="1"/>
                    </pic:cNvPicPr>
                  </pic:nvPicPr>
                  <pic:blipFill>
                    <a:blip r:embed="rId21" cstate="print"/>
                    <a:srcRect/>
                    <a:stretch>
                      <a:fillRect/>
                    </a:stretch>
                  </pic:blipFill>
                  <pic:spPr bwMode="auto">
                    <a:xfrm>
                      <a:off x="0" y="0"/>
                      <a:ext cx="790575" cy="514350"/>
                    </a:xfrm>
                    <a:prstGeom prst="rect">
                      <a:avLst/>
                    </a:prstGeom>
                    <a:noFill/>
                    <a:ln w="9525">
                      <a:noFill/>
                      <a:miter lim="800000"/>
                      <a:headEnd/>
                      <a:tailEnd/>
                    </a:ln>
                  </pic:spPr>
                </pic:pic>
              </a:graphicData>
            </a:graphic>
          </wp:inline>
        </w:drawing>
      </w:r>
    </w:p>
    <w:p w:rsidR="00F5149B" w:rsidRDefault="00C1520D" w:rsidP="00AA79AE">
      <w:pPr>
        <w:pStyle w:val="a3"/>
        <w:spacing w:before="0" w:beforeAutospacing="0" w:after="0" w:afterAutospacing="0" w:line="340" w:lineRule="exact"/>
        <w:rPr>
          <w:rFonts w:ascii="微软雅黑" w:eastAsia="微软雅黑" w:hAnsi="微软雅黑" w:cs="Arial"/>
          <w:b/>
        </w:rPr>
      </w:pPr>
      <w:r>
        <w:rPr>
          <w:rFonts w:ascii="微软雅黑" w:eastAsia="微软雅黑" w:hAnsi="微软雅黑" w:cs="Arial" w:hint="eastAsia"/>
          <w:b/>
        </w:rPr>
        <w:t xml:space="preserve">                 行业名企-华灿光电-热忱欢迎您的加入！！！</w:t>
      </w:r>
    </w:p>
    <w:sectPr w:rsidR="00F5149B" w:rsidSect="00F91EF6">
      <w:headerReference w:type="default" r:id="rId22"/>
      <w:pgSz w:w="11906" w:h="16838"/>
      <w:pgMar w:top="567" w:right="1134" w:bottom="567"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0D60" w:rsidRDefault="009F0D60" w:rsidP="00F91EF6">
      <w:r>
        <w:separator/>
      </w:r>
    </w:p>
  </w:endnote>
  <w:endnote w:type="continuationSeparator" w:id="1">
    <w:p w:rsidR="009F0D60" w:rsidRDefault="009F0D60" w:rsidP="00F91EF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Arial">
    <w:panose1 w:val="020B0604020202020204"/>
    <w:charset w:val="00"/>
    <w:family w:val="swiss"/>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0D60" w:rsidRDefault="009F0D60" w:rsidP="00F91EF6">
      <w:r>
        <w:separator/>
      </w:r>
    </w:p>
  </w:footnote>
  <w:footnote w:type="continuationSeparator" w:id="1">
    <w:p w:rsidR="009F0D60" w:rsidRDefault="009F0D60" w:rsidP="00F91E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2D6" w:rsidRDefault="00D952D6" w:rsidP="006A7320">
    <w:pPr>
      <w:pStyle w:val="a6"/>
      <w:pBdr>
        <w:bottom w:val="single" w:sz="6" w:space="0" w:color="auto"/>
      </w:pBdr>
      <w:tabs>
        <w:tab w:val="clear" w:pos="4153"/>
        <w:tab w:val="clear" w:pos="8306"/>
        <w:tab w:val="center" w:pos="4156"/>
        <w:tab w:val="right" w:pos="8312"/>
      </w:tabs>
    </w:pPr>
    <w:r>
      <w:rPr>
        <w:noProof/>
        <w:sz w:val="20"/>
        <w:szCs w:val="20"/>
      </w:rPr>
      <w:drawing>
        <wp:inline distT="0" distB="0" distL="0" distR="0">
          <wp:extent cx="1138919" cy="723900"/>
          <wp:effectExtent l="19050" t="0" r="4081" b="0"/>
          <wp:docPr id="1" name="图片 1" descr="20_25445426_20120309173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_25445426_20120309173109"/>
                  <pic:cNvPicPr>
                    <a:picLocks noChangeAspect="1" noChangeArrowheads="1"/>
                  </pic:cNvPicPr>
                </pic:nvPicPr>
                <pic:blipFill>
                  <a:blip r:embed="rId1"/>
                  <a:srcRect/>
                  <a:stretch>
                    <a:fillRect/>
                  </a:stretch>
                </pic:blipFill>
                <pic:spPr bwMode="auto">
                  <a:xfrm>
                    <a:off x="0" y="0"/>
                    <a:ext cx="1138919" cy="723900"/>
                  </a:xfrm>
                  <a:prstGeom prst="rect">
                    <a:avLst/>
                  </a:prstGeom>
                  <a:noFill/>
                  <a:ln w="9525">
                    <a:noFill/>
                    <a:miter lim="800000"/>
                    <a:headEnd/>
                    <a:tailEnd/>
                  </a:ln>
                </pic:spPr>
              </pic:pic>
            </a:graphicData>
          </a:graphic>
        </wp:inline>
      </w:drawing>
    </w:r>
    <w:r w:rsidRPr="002B266B">
      <w:rPr>
        <w:rFonts w:hint="eastAsia"/>
        <w:sz w:val="44"/>
      </w:rPr>
      <w:tab/>
    </w:r>
    <w:r w:rsidRPr="002B266B">
      <w:rPr>
        <w:rFonts w:hint="eastAsia"/>
        <w:sz w:val="44"/>
      </w:rPr>
      <w:t>华灿光电（</w:t>
    </w:r>
    <w:r w:rsidR="00AA79AE">
      <w:rPr>
        <w:rFonts w:hint="eastAsia"/>
        <w:sz w:val="44"/>
      </w:rPr>
      <w:t xml:space="preserve"> </w:t>
    </w:r>
    <w:r w:rsidRPr="002B266B">
      <w:rPr>
        <w:rFonts w:hint="eastAsia"/>
        <w:sz w:val="44"/>
      </w:rPr>
      <w:t>苏</w:t>
    </w:r>
    <w:r>
      <w:rPr>
        <w:rFonts w:hint="eastAsia"/>
        <w:sz w:val="44"/>
      </w:rPr>
      <w:t xml:space="preserve"> </w:t>
    </w:r>
    <w:r w:rsidRPr="002B266B">
      <w:rPr>
        <w:rFonts w:hint="eastAsia"/>
        <w:sz w:val="44"/>
      </w:rPr>
      <w:t>州</w:t>
    </w:r>
    <w:r w:rsidR="00AA79AE">
      <w:rPr>
        <w:rFonts w:hint="eastAsia"/>
        <w:sz w:val="44"/>
      </w:rPr>
      <w:t xml:space="preserve"> </w:t>
    </w:r>
    <w:r w:rsidRPr="002B266B">
      <w:rPr>
        <w:rFonts w:hint="eastAsia"/>
        <w:sz w:val="44"/>
      </w:rPr>
      <w:t>）有限公司</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A308F5"/>
    <w:multiLevelType w:val="hybridMultilevel"/>
    <w:tmpl w:val="5840E3E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92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91EF6"/>
    <w:rsid w:val="00031884"/>
    <w:rsid w:val="00045E33"/>
    <w:rsid w:val="0005554F"/>
    <w:rsid w:val="000562D5"/>
    <w:rsid w:val="000824CB"/>
    <w:rsid w:val="000949F5"/>
    <w:rsid w:val="000B780F"/>
    <w:rsid w:val="000C2B71"/>
    <w:rsid w:val="000C523A"/>
    <w:rsid w:val="000D21CB"/>
    <w:rsid w:val="000F0032"/>
    <w:rsid w:val="00105F96"/>
    <w:rsid w:val="0013086E"/>
    <w:rsid w:val="00147DBD"/>
    <w:rsid w:val="00160B17"/>
    <w:rsid w:val="00162B6E"/>
    <w:rsid w:val="00167450"/>
    <w:rsid w:val="00194553"/>
    <w:rsid w:val="001E0ABB"/>
    <w:rsid w:val="001E5E61"/>
    <w:rsid w:val="001F372E"/>
    <w:rsid w:val="001F4386"/>
    <w:rsid w:val="001F470A"/>
    <w:rsid w:val="0020719D"/>
    <w:rsid w:val="00223BA2"/>
    <w:rsid w:val="0023185E"/>
    <w:rsid w:val="002324BE"/>
    <w:rsid w:val="002379AD"/>
    <w:rsid w:val="00250655"/>
    <w:rsid w:val="00251DB3"/>
    <w:rsid w:val="002761F3"/>
    <w:rsid w:val="00284066"/>
    <w:rsid w:val="002908AD"/>
    <w:rsid w:val="00294CEB"/>
    <w:rsid w:val="002B126E"/>
    <w:rsid w:val="002C031A"/>
    <w:rsid w:val="002D05FC"/>
    <w:rsid w:val="002E573B"/>
    <w:rsid w:val="002F6023"/>
    <w:rsid w:val="00300989"/>
    <w:rsid w:val="003009CF"/>
    <w:rsid w:val="003043F6"/>
    <w:rsid w:val="00314096"/>
    <w:rsid w:val="00315181"/>
    <w:rsid w:val="00331F85"/>
    <w:rsid w:val="00350EC7"/>
    <w:rsid w:val="00355158"/>
    <w:rsid w:val="003747AB"/>
    <w:rsid w:val="00377F38"/>
    <w:rsid w:val="00394D84"/>
    <w:rsid w:val="003A244E"/>
    <w:rsid w:val="003B148F"/>
    <w:rsid w:val="003B754A"/>
    <w:rsid w:val="003C56E8"/>
    <w:rsid w:val="003C75DD"/>
    <w:rsid w:val="0040002E"/>
    <w:rsid w:val="00401F92"/>
    <w:rsid w:val="00407032"/>
    <w:rsid w:val="00411610"/>
    <w:rsid w:val="00441C07"/>
    <w:rsid w:val="00450DA2"/>
    <w:rsid w:val="00452BDD"/>
    <w:rsid w:val="00472875"/>
    <w:rsid w:val="004741BE"/>
    <w:rsid w:val="00477906"/>
    <w:rsid w:val="00484178"/>
    <w:rsid w:val="004C790B"/>
    <w:rsid w:val="004D1405"/>
    <w:rsid w:val="004F37D0"/>
    <w:rsid w:val="00503CF9"/>
    <w:rsid w:val="00506501"/>
    <w:rsid w:val="00512AE6"/>
    <w:rsid w:val="0051401F"/>
    <w:rsid w:val="00523CB4"/>
    <w:rsid w:val="005279CC"/>
    <w:rsid w:val="00545236"/>
    <w:rsid w:val="0055097D"/>
    <w:rsid w:val="00565D0A"/>
    <w:rsid w:val="00572F10"/>
    <w:rsid w:val="00587191"/>
    <w:rsid w:val="005A3716"/>
    <w:rsid w:val="005B19BB"/>
    <w:rsid w:val="005D1583"/>
    <w:rsid w:val="005E4CC6"/>
    <w:rsid w:val="005F0D24"/>
    <w:rsid w:val="005F5216"/>
    <w:rsid w:val="00601E2A"/>
    <w:rsid w:val="00613F4A"/>
    <w:rsid w:val="00622E6C"/>
    <w:rsid w:val="0064076A"/>
    <w:rsid w:val="00645EAD"/>
    <w:rsid w:val="00654257"/>
    <w:rsid w:val="00670278"/>
    <w:rsid w:val="00680583"/>
    <w:rsid w:val="00687303"/>
    <w:rsid w:val="00692E4D"/>
    <w:rsid w:val="00695DEB"/>
    <w:rsid w:val="006A158F"/>
    <w:rsid w:val="006A4A4A"/>
    <w:rsid w:val="006A7320"/>
    <w:rsid w:val="006B2030"/>
    <w:rsid w:val="006C7275"/>
    <w:rsid w:val="006D7FE4"/>
    <w:rsid w:val="006E55A1"/>
    <w:rsid w:val="006F092F"/>
    <w:rsid w:val="006F1FF5"/>
    <w:rsid w:val="00715162"/>
    <w:rsid w:val="0071587A"/>
    <w:rsid w:val="00717EFE"/>
    <w:rsid w:val="007215E9"/>
    <w:rsid w:val="00726C93"/>
    <w:rsid w:val="007502A6"/>
    <w:rsid w:val="00752DB7"/>
    <w:rsid w:val="00757157"/>
    <w:rsid w:val="007719EA"/>
    <w:rsid w:val="00772F67"/>
    <w:rsid w:val="00796C11"/>
    <w:rsid w:val="007A2DDE"/>
    <w:rsid w:val="007D16A3"/>
    <w:rsid w:val="00800372"/>
    <w:rsid w:val="00815B72"/>
    <w:rsid w:val="00824528"/>
    <w:rsid w:val="008302E1"/>
    <w:rsid w:val="008440EF"/>
    <w:rsid w:val="00852CD1"/>
    <w:rsid w:val="00861A9E"/>
    <w:rsid w:val="00864BF2"/>
    <w:rsid w:val="008705F3"/>
    <w:rsid w:val="008829F0"/>
    <w:rsid w:val="0088665C"/>
    <w:rsid w:val="008A26AA"/>
    <w:rsid w:val="008A28CA"/>
    <w:rsid w:val="008D2173"/>
    <w:rsid w:val="008D7D20"/>
    <w:rsid w:val="008E2257"/>
    <w:rsid w:val="008E5BAE"/>
    <w:rsid w:val="008E683C"/>
    <w:rsid w:val="008E7A68"/>
    <w:rsid w:val="008F5275"/>
    <w:rsid w:val="00944BF0"/>
    <w:rsid w:val="00944C68"/>
    <w:rsid w:val="00960F09"/>
    <w:rsid w:val="00976383"/>
    <w:rsid w:val="009860E8"/>
    <w:rsid w:val="00995BB1"/>
    <w:rsid w:val="009B0357"/>
    <w:rsid w:val="009B3781"/>
    <w:rsid w:val="009C6770"/>
    <w:rsid w:val="009D72AB"/>
    <w:rsid w:val="009E37E9"/>
    <w:rsid w:val="009F0D60"/>
    <w:rsid w:val="009F1847"/>
    <w:rsid w:val="00A013C9"/>
    <w:rsid w:val="00A01944"/>
    <w:rsid w:val="00A14495"/>
    <w:rsid w:val="00A16541"/>
    <w:rsid w:val="00A24A9D"/>
    <w:rsid w:val="00A30AC3"/>
    <w:rsid w:val="00A34820"/>
    <w:rsid w:val="00A41892"/>
    <w:rsid w:val="00A42171"/>
    <w:rsid w:val="00A61D7B"/>
    <w:rsid w:val="00A66B1A"/>
    <w:rsid w:val="00A67336"/>
    <w:rsid w:val="00A7030B"/>
    <w:rsid w:val="00A71484"/>
    <w:rsid w:val="00AA79AE"/>
    <w:rsid w:val="00AC18C3"/>
    <w:rsid w:val="00AD3CDA"/>
    <w:rsid w:val="00AD3D08"/>
    <w:rsid w:val="00AE08B0"/>
    <w:rsid w:val="00AE2C48"/>
    <w:rsid w:val="00AF3E98"/>
    <w:rsid w:val="00AF3ED2"/>
    <w:rsid w:val="00B30772"/>
    <w:rsid w:val="00B35064"/>
    <w:rsid w:val="00B50EBB"/>
    <w:rsid w:val="00B61354"/>
    <w:rsid w:val="00B618CF"/>
    <w:rsid w:val="00B630B4"/>
    <w:rsid w:val="00B749FC"/>
    <w:rsid w:val="00B76994"/>
    <w:rsid w:val="00B86AE3"/>
    <w:rsid w:val="00B91B4F"/>
    <w:rsid w:val="00BA5422"/>
    <w:rsid w:val="00BC0D2C"/>
    <w:rsid w:val="00BC277B"/>
    <w:rsid w:val="00BC2EE8"/>
    <w:rsid w:val="00BC3360"/>
    <w:rsid w:val="00BD21D4"/>
    <w:rsid w:val="00BD2B27"/>
    <w:rsid w:val="00BD3343"/>
    <w:rsid w:val="00BF546F"/>
    <w:rsid w:val="00C1520D"/>
    <w:rsid w:val="00C1754F"/>
    <w:rsid w:val="00C3361D"/>
    <w:rsid w:val="00C422EE"/>
    <w:rsid w:val="00C57F82"/>
    <w:rsid w:val="00C7762F"/>
    <w:rsid w:val="00C83545"/>
    <w:rsid w:val="00C924D6"/>
    <w:rsid w:val="00C97F6B"/>
    <w:rsid w:val="00CA268E"/>
    <w:rsid w:val="00CB14FD"/>
    <w:rsid w:val="00CB3393"/>
    <w:rsid w:val="00CC5B3C"/>
    <w:rsid w:val="00CD509D"/>
    <w:rsid w:val="00CD700D"/>
    <w:rsid w:val="00CE1F66"/>
    <w:rsid w:val="00CF652D"/>
    <w:rsid w:val="00D008E5"/>
    <w:rsid w:val="00D13B60"/>
    <w:rsid w:val="00D265CE"/>
    <w:rsid w:val="00D31987"/>
    <w:rsid w:val="00D350B0"/>
    <w:rsid w:val="00D53A2F"/>
    <w:rsid w:val="00D6465F"/>
    <w:rsid w:val="00D952D6"/>
    <w:rsid w:val="00D97009"/>
    <w:rsid w:val="00DA60D6"/>
    <w:rsid w:val="00DA679A"/>
    <w:rsid w:val="00DB6DE6"/>
    <w:rsid w:val="00DD3FA0"/>
    <w:rsid w:val="00E128A2"/>
    <w:rsid w:val="00E15764"/>
    <w:rsid w:val="00E43D5C"/>
    <w:rsid w:val="00EA7F4A"/>
    <w:rsid w:val="00EF0889"/>
    <w:rsid w:val="00F034C6"/>
    <w:rsid w:val="00F12377"/>
    <w:rsid w:val="00F13F05"/>
    <w:rsid w:val="00F160C5"/>
    <w:rsid w:val="00F1732B"/>
    <w:rsid w:val="00F21FA0"/>
    <w:rsid w:val="00F26809"/>
    <w:rsid w:val="00F27318"/>
    <w:rsid w:val="00F35BC0"/>
    <w:rsid w:val="00F36FF3"/>
    <w:rsid w:val="00F3701E"/>
    <w:rsid w:val="00F44883"/>
    <w:rsid w:val="00F5149B"/>
    <w:rsid w:val="00F60396"/>
    <w:rsid w:val="00F669B4"/>
    <w:rsid w:val="00F722D7"/>
    <w:rsid w:val="00F91EF6"/>
    <w:rsid w:val="00F92CD8"/>
    <w:rsid w:val="00FB22B4"/>
    <w:rsid w:val="00FB6948"/>
    <w:rsid w:val="00FE423F"/>
    <w:rsid w:val="00FF37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9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05F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1EF6"/>
    <w:pPr>
      <w:widowControl/>
      <w:spacing w:before="100" w:beforeAutospacing="1" w:after="100" w:afterAutospacing="1"/>
      <w:jc w:val="left"/>
    </w:pPr>
    <w:rPr>
      <w:rFonts w:ascii="宋体" w:hAnsi="宋体" w:cs="宋体"/>
      <w:kern w:val="0"/>
      <w:sz w:val="24"/>
    </w:rPr>
  </w:style>
  <w:style w:type="character" w:styleId="a4">
    <w:name w:val="Strong"/>
    <w:basedOn w:val="a0"/>
    <w:uiPriority w:val="22"/>
    <w:qFormat/>
    <w:rsid w:val="00F91EF6"/>
    <w:rPr>
      <w:b/>
      <w:bCs/>
    </w:rPr>
  </w:style>
  <w:style w:type="character" w:styleId="a5">
    <w:name w:val="Hyperlink"/>
    <w:basedOn w:val="a0"/>
    <w:uiPriority w:val="99"/>
    <w:unhideWhenUsed/>
    <w:rsid w:val="00F91EF6"/>
    <w:rPr>
      <w:color w:val="0000FF"/>
      <w:u w:val="single"/>
    </w:rPr>
  </w:style>
  <w:style w:type="paragraph" w:styleId="a6">
    <w:name w:val="header"/>
    <w:basedOn w:val="a"/>
    <w:link w:val="Char"/>
    <w:uiPriority w:val="99"/>
    <w:unhideWhenUsed/>
    <w:rsid w:val="00F91EF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6"/>
    <w:uiPriority w:val="99"/>
    <w:rsid w:val="00F91EF6"/>
    <w:rPr>
      <w:sz w:val="18"/>
      <w:szCs w:val="18"/>
    </w:rPr>
  </w:style>
  <w:style w:type="paragraph" w:styleId="a7">
    <w:name w:val="footer"/>
    <w:basedOn w:val="a"/>
    <w:link w:val="Char0"/>
    <w:uiPriority w:val="99"/>
    <w:semiHidden/>
    <w:unhideWhenUsed/>
    <w:rsid w:val="00F91EF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7"/>
    <w:uiPriority w:val="99"/>
    <w:semiHidden/>
    <w:rsid w:val="00F91EF6"/>
    <w:rPr>
      <w:sz w:val="18"/>
      <w:szCs w:val="18"/>
    </w:rPr>
  </w:style>
  <w:style w:type="paragraph" w:styleId="a8">
    <w:name w:val="Balloon Text"/>
    <w:basedOn w:val="a"/>
    <w:link w:val="Char1"/>
    <w:uiPriority w:val="99"/>
    <w:semiHidden/>
    <w:unhideWhenUsed/>
    <w:rsid w:val="00687303"/>
    <w:rPr>
      <w:rFonts w:asciiTheme="minorHAnsi" w:eastAsiaTheme="minorEastAsia" w:hAnsiTheme="minorHAnsi" w:cstheme="minorBidi"/>
      <w:sz w:val="18"/>
      <w:szCs w:val="18"/>
    </w:rPr>
  </w:style>
  <w:style w:type="character" w:customStyle="1" w:styleId="Char1">
    <w:name w:val="批注框文本 Char"/>
    <w:basedOn w:val="a0"/>
    <w:link w:val="a8"/>
    <w:uiPriority w:val="99"/>
    <w:semiHidden/>
    <w:rsid w:val="00687303"/>
    <w:rPr>
      <w:sz w:val="18"/>
      <w:szCs w:val="18"/>
    </w:rPr>
  </w:style>
  <w:style w:type="character" w:customStyle="1" w:styleId="apple-converted-space">
    <w:name w:val="apple-converted-space"/>
    <w:basedOn w:val="a0"/>
    <w:rsid w:val="00BC277B"/>
  </w:style>
  <w:style w:type="character" w:customStyle="1" w:styleId="groupnumber">
    <w:name w:val="group_number"/>
    <w:basedOn w:val="a0"/>
    <w:rsid w:val="00BC277B"/>
  </w:style>
  <w:style w:type="paragraph" w:styleId="a9">
    <w:name w:val="List Paragraph"/>
    <w:basedOn w:val="a"/>
    <w:uiPriority w:val="34"/>
    <w:qFormat/>
    <w:rsid w:val="008E7A68"/>
    <w:pPr>
      <w:ind w:firstLineChars="200" w:firstLine="420"/>
    </w:pPr>
    <w:rPr>
      <w:rFonts w:asciiTheme="minorHAnsi" w:eastAsiaTheme="minorEastAsia" w:hAnsiTheme="minorHAnsi" w:cstheme="minorBidi"/>
      <w:szCs w:val="22"/>
    </w:rPr>
  </w:style>
  <w:style w:type="character" w:styleId="aa">
    <w:name w:val="Emphasis"/>
    <w:basedOn w:val="a0"/>
    <w:uiPriority w:val="20"/>
    <w:qFormat/>
    <w:rsid w:val="000F0032"/>
    <w:rPr>
      <w:i w:val="0"/>
      <w:iCs w:val="0"/>
    </w:rPr>
  </w:style>
</w:styles>
</file>

<file path=word/webSettings.xml><?xml version="1.0" encoding="utf-8"?>
<w:webSettings xmlns:r="http://schemas.openxmlformats.org/officeDocument/2006/relationships" xmlns:w="http://schemas.openxmlformats.org/wordprocessingml/2006/main">
  <w:divs>
    <w:div w:id="201982190">
      <w:bodyDiv w:val="1"/>
      <w:marLeft w:val="0"/>
      <w:marRight w:val="0"/>
      <w:marTop w:val="0"/>
      <w:marBottom w:val="0"/>
      <w:divBdr>
        <w:top w:val="none" w:sz="0" w:space="0" w:color="auto"/>
        <w:left w:val="none" w:sz="0" w:space="0" w:color="auto"/>
        <w:bottom w:val="none" w:sz="0" w:space="0" w:color="auto"/>
        <w:right w:val="none" w:sz="0" w:space="0" w:color="auto"/>
      </w:divBdr>
      <w:divsChild>
        <w:div w:id="1082526484">
          <w:marLeft w:val="0"/>
          <w:marRight w:val="0"/>
          <w:marTop w:val="0"/>
          <w:marBottom w:val="0"/>
          <w:divBdr>
            <w:top w:val="none" w:sz="0" w:space="0" w:color="auto"/>
            <w:left w:val="none" w:sz="0" w:space="0" w:color="auto"/>
            <w:bottom w:val="none" w:sz="0" w:space="0" w:color="auto"/>
            <w:right w:val="none" w:sz="0" w:space="0" w:color="auto"/>
          </w:divBdr>
        </w:div>
      </w:divsChild>
    </w:div>
    <w:div w:id="227158878">
      <w:bodyDiv w:val="1"/>
      <w:marLeft w:val="0"/>
      <w:marRight w:val="0"/>
      <w:marTop w:val="0"/>
      <w:marBottom w:val="0"/>
      <w:divBdr>
        <w:top w:val="none" w:sz="0" w:space="0" w:color="auto"/>
        <w:left w:val="none" w:sz="0" w:space="0" w:color="auto"/>
        <w:bottom w:val="none" w:sz="0" w:space="0" w:color="auto"/>
        <w:right w:val="none" w:sz="0" w:space="0" w:color="auto"/>
      </w:divBdr>
      <w:divsChild>
        <w:div w:id="1958439123">
          <w:marLeft w:val="0"/>
          <w:marRight w:val="0"/>
          <w:marTop w:val="75"/>
          <w:marBottom w:val="0"/>
          <w:divBdr>
            <w:top w:val="none" w:sz="0" w:space="0" w:color="auto"/>
            <w:left w:val="none" w:sz="0" w:space="0" w:color="auto"/>
            <w:bottom w:val="none" w:sz="0" w:space="0" w:color="auto"/>
            <w:right w:val="none" w:sz="0" w:space="0" w:color="auto"/>
          </w:divBdr>
          <w:divsChild>
            <w:div w:id="853307346">
              <w:marLeft w:val="0"/>
              <w:marRight w:val="0"/>
              <w:marTop w:val="0"/>
              <w:marBottom w:val="0"/>
              <w:divBdr>
                <w:top w:val="none" w:sz="0" w:space="0" w:color="auto"/>
                <w:left w:val="none" w:sz="0" w:space="0" w:color="auto"/>
                <w:bottom w:val="none" w:sz="0" w:space="0" w:color="auto"/>
                <w:right w:val="none" w:sz="0" w:space="0" w:color="auto"/>
              </w:divBdr>
              <w:divsChild>
                <w:div w:id="1495804725">
                  <w:marLeft w:val="0"/>
                  <w:marRight w:val="0"/>
                  <w:marTop w:val="0"/>
                  <w:marBottom w:val="0"/>
                  <w:divBdr>
                    <w:top w:val="none" w:sz="0" w:space="0" w:color="auto"/>
                    <w:left w:val="none" w:sz="0" w:space="0" w:color="auto"/>
                    <w:bottom w:val="none" w:sz="0" w:space="0" w:color="auto"/>
                    <w:right w:val="none" w:sz="0" w:space="0" w:color="auto"/>
                  </w:divBdr>
                  <w:divsChild>
                    <w:div w:id="872111053">
                      <w:marLeft w:val="0"/>
                      <w:marRight w:val="0"/>
                      <w:marTop w:val="0"/>
                      <w:marBottom w:val="0"/>
                      <w:divBdr>
                        <w:top w:val="none" w:sz="0" w:space="0" w:color="auto"/>
                        <w:left w:val="none" w:sz="0" w:space="0" w:color="auto"/>
                        <w:bottom w:val="none" w:sz="0" w:space="0" w:color="auto"/>
                        <w:right w:val="none" w:sz="0" w:space="0" w:color="auto"/>
                      </w:divBdr>
                      <w:divsChild>
                        <w:div w:id="62724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6741527">
      <w:bodyDiv w:val="1"/>
      <w:marLeft w:val="0"/>
      <w:marRight w:val="0"/>
      <w:marTop w:val="0"/>
      <w:marBottom w:val="0"/>
      <w:divBdr>
        <w:top w:val="none" w:sz="0" w:space="0" w:color="auto"/>
        <w:left w:val="none" w:sz="0" w:space="0" w:color="auto"/>
        <w:bottom w:val="none" w:sz="0" w:space="0" w:color="auto"/>
        <w:right w:val="none" w:sz="0" w:space="0" w:color="auto"/>
      </w:divBdr>
    </w:div>
    <w:div w:id="2134865241">
      <w:bodyDiv w:val="1"/>
      <w:marLeft w:val="0"/>
      <w:marRight w:val="0"/>
      <w:marTop w:val="0"/>
      <w:marBottom w:val="0"/>
      <w:divBdr>
        <w:top w:val="none" w:sz="0" w:space="0" w:color="auto"/>
        <w:left w:val="none" w:sz="0" w:space="0" w:color="auto"/>
        <w:bottom w:val="none" w:sz="0" w:space="0" w:color="auto"/>
        <w:right w:val="none" w:sz="0" w:space="0" w:color="auto"/>
      </w:divBdr>
      <w:divsChild>
        <w:div w:id="1127433117">
          <w:marLeft w:val="0"/>
          <w:marRight w:val="0"/>
          <w:marTop w:val="0"/>
          <w:marBottom w:val="0"/>
          <w:divBdr>
            <w:top w:val="none" w:sz="0" w:space="0" w:color="auto"/>
            <w:left w:val="none" w:sz="0" w:space="0" w:color="auto"/>
            <w:bottom w:val="none" w:sz="0" w:space="0" w:color="auto"/>
            <w:right w:val="none" w:sz="0" w:space="0" w:color="auto"/>
          </w:divBdr>
          <w:divsChild>
            <w:div w:id="60561061">
              <w:marLeft w:val="0"/>
              <w:marRight w:val="0"/>
              <w:marTop w:val="0"/>
              <w:marBottom w:val="0"/>
              <w:divBdr>
                <w:top w:val="none" w:sz="0" w:space="0" w:color="auto"/>
                <w:left w:val="single" w:sz="6" w:space="15" w:color="CCCCCC"/>
                <w:bottom w:val="none" w:sz="0" w:space="0" w:color="auto"/>
                <w:right w:val="single" w:sz="6" w:space="15" w:color="CCCCCC"/>
              </w:divBdr>
              <w:divsChild>
                <w:div w:id="721834867">
                  <w:marLeft w:val="0"/>
                  <w:marRight w:val="0"/>
                  <w:marTop w:val="0"/>
                  <w:marBottom w:val="0"/>
                  <w:divBdr>
                    <w:top w:val="none" w:sz="0" w:space="0" w:color="auto"/>
                    <w:left w:val="none" w:sz="0" w:space="0" w:color="auto"/>
                    <w:bottom w:val="none" w:sz="0" w:space="0" w:color="auto"/>
                    <w:right w:val="none" w:sz="0" w:space="0" w:color="auto"/>
                  </w:divBdr>
                  <w:divsChild>
                    <w:div w:id="145925193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2135441855">
      <w:bodyDiv w:val="1"/>
      <w:marLeft w:val="0"/>
      <w:marRight w:val="0"/>
      <w:marTop w:val="0"/>
      <w:marBottom w:val="0"/>
      <w:divBdr>
        <w:top w:val="none" w:sz="0" w:space="0" w:color="auto"/>
        <w:left w:val="none" w:sz="0" w:space="0" w:color="auto"/>
        <w:bottom w:val="none" w:sz="0" w:space="0" w:color="auto"/>
        <w:right w:val="none" w:sz="0" w:space="0" w:color="auto"/>
      </w:divBdr>
      <w:divsChild>
        <w:div w:id="545263090">
          <w:marLeft w:val="0"/>
          <w:marRight w:val="0"/>
          <w:marTop w:val="0"/>
          <w:marBottom w:val="0"/>
          <w:divBdr>
            <w:top w:val="none" w:sz="0" w:space="0" w:color="auto"/>
            <w:left w:val="none" w:sz="0" w:space="0" w:color="auto"/>
            <w:bottom w:val="none" w:sz="0" w:space="0" w:color="auto"/>
            <w:right w:val="none" w:sz="0" w:space="0" w:color="auto"/>
          </w:divBdr>
          <w:divsChild>
            <w:div w:id="2109226780">
              <w:marLeft w:val="0"/>
              <w:marRight w:val="0"/>
              <w:marTop w:val="150"/>
              <w:marBottom w:val="0"/>
              <w:divBdr>
                <w:top w:val="none" w:sz="0" w:space="0" w:color="auto"/>
                <w:left w:val="none" w:sz="0" w:space="0" w:color="auto"/>
                <w:bottom w:val="none" w:sz="0" w:space="0" w:color="auto"/>
                <w:right w:val="none" w:sz="0" w:space="0" w:color="auto"/>
              </w:divBdr>
              <w:divsChild>
                <w:div w:id="786048880">
                  <w:marLeft w:val="0"/>
                  <w:marRight w:val="0"/>
                  <w:marTop w:val="0"/>
                  <w:marBottom w:val="0"/>
                  <w:divBdr>
                    <w:top w:val="none" w:sz="0" w:space="0" w:color="auto"/>
                    <w:left w:val="none" w:sz="0" w:space="0" w:color="auto"/>
                    <w:bottom w:val="none" w:sz="0" w:space="0" w:color="auto"/>
                    <w:right w:val="none" w:sz="0" w:space="0" w:color="auto"/>
                  </w:divBdr>
                  <w:divsChild>
                    <w:div w:id="1768040438">
                      <w:marLeft w:val="0"/>
                      <w:marRight w:val="0"/>
                      <w:marTop w:val="0"/>
                      <w:marBottom w:val="0"/>
                      <w:divBdr>
                        <w:top w:val="none" w:sz="0" w:space="0" w:color="auto"/>
                        <w:left w:val="none" w:sz="0" w:space="0" w:color="auto"/>
                        <w:bottom w:val="none" w:sz="0" w:space="0" w:color="auto"/>
                        <w:right w:val="none" w:sz="0" w:space="0" w:color="auto"/>
                      </w:divBdr>
                      <w:divsChild>
                        <w:div w:id="155045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2320092422@qq.com" TargetMode="Externa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image" Target="media/image12.jpeg"/><Relationship Id="rId7" Type="http://schemas.openxmlformats.org/officeDocument/2006/relationships/hyperlink" Target="mailto:2114375567@qq.com" TargetMode="Externa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hyperlink" Target="mailto:zjghr@hcsemitek.com" TargetMode="External"/><Relationship Id="rId14" Type="http://schemas.openxmlformats.org/officeDocument/2006/relationships/image" Target="media/image5.jpe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394</Words>
  <Characters>2247</Characters>
  <Application>Microsoft Office Word</Application>
  <DocSecurity>0</DocSecurity>
  <Lines>18</Lines>
  <Paragraphs>5</Paragraphs>
  <ScaleCrop>false</ScaleCrop>
  <Company>微软中国</Company>
  <LinksUpToDate>false</LinksUpToDate>
  <CharactersWithSpaces>2636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梁威</cp:lastModifiedBy>
  <cp:revision>2</cp:revision>
  <cp:lastPrinted>2014-10-28T05:49:00Z</cp:lastPrinted>
  <dcterms:created xsi:type="dcterms:W3CDTF">2016-04-28T07:21:00Z</dcterms:created>
  <dcterms:modified xsi:type="dcterms:W3CDTF">2016-04-28T07:21:00Z</dcterms:modified>
</cp:coreProperties>
</file>