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5A0783" w:rsidRPr="005A078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5A0783" w:rsidRPr="005A0783" w:rsidRDefault="005A0783" w:rsidP="005A0783">
            <w:pPr>
              <w:spacing w:after="0" w:line="375" w:lineRule="atLeast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A0783">
              <w:rPr>
                <w:rFonts w:ascii="SimSun" w:eastAsia="SimSun" w:hAnsi="SimSun" w:cs="SimSun" w:hint="eastAsia"/>
                <w:b/>
                <w:bCs/>
                <w:sz w:val="24"/>
                <w:szCs w:val="24"/>
              </w:rPr>
              <w:t>关于微策</w:t>
            </w:r>
            <w:r w:rsidRPr="005A0783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略</w:t>
            </w:r>
          </w:p>
        </w:tc>
      </w:tr>
    </w:tbl>
    <w:p w:rsidR="005A0783" w:rsidRPr="005A0783" w:rsidRDefault="005A0783" w:rsidP="005A0783">
      <w:pPr>
        <w:spacing w:after="0" w:line="345" w:lineRule="atLeast"/>
        <w:rPr>
          <w:rFonts w:ascii="Calibri" w:eastAsia="Times New Roman" w:hAnsi="Calibri" w:cs="Times New Roman"/>
          <w:vanish/>
          <w:sz w:val="18"/>
          <w:szCs w:val="18"/>
        </w:rPr>
      </w:pPr>
    </w:p>
    <w:tbl>
      <w:tblPr>
        <w:tblW w:w="99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5A0783" w:rsidRPr="005A078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A0783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drawing>
                <wp:inline distT="0" distB="0" distL="0" distR="0" wp14:anchorId="399112C6" wp14:editId="0D8A0D73">
                  <wp:extent cx="6343650" cy="123825"/>
                  <wp:effectExtent l="0" t="0" r="0" b="9525"/>
                  <wp:docPr id="14" name="Picture 14" descr="http://campus.chinahr.com/2014/pages/mstr2014/images/w_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ampus.chinahr.com/2014/pages/mstr2014/images/w_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0783" w:rsidRPr="005A0783" w:rsidRDefault="005A0783" w:rsidP="005A0783">
      <w:pPr>
        <w:spacing w:after="0" w:line="345" w:lineRule="atLeast"/>
        <w:rPr>
          <w:rFonts w:ascii="Calibri" w:eastAsia="Times New Roman" w:hAnsi="Calibri" w:cs="Times New Roman"/>
          <w:vanish/>
          <w:sz w:val="18"/>
          <w:szCs w:val="18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5A0783" w:rsidRPr="005A0783">
        <w:trPr>
          <w:trHeight w:val="1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A0783" w:rsidRPr="005A0783" w:rsidRDefault="005A0783" w:rsidP="005A0783">
            <w:pPr>
              <w:spacing w:after="0" w:line="345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:rsidR="005A0783" w:rsidRPr="005A0783" w:rsidRDefault="005A0783" w:rsidP="005A0783">
      <w:pPr>
        <w:spacing w:after="0" w:line="345" w:lineRule="atLeast"/>
        <w:rPr>
          <w:rFonts w:ascii="Calibri" w:eastAsia="Times New Roman" w:hAnsi="Calibri" w:cs="Times New Roman"/>
          <w:vanish/>
          <w:sz w:val="18"/>
          <w:szCs w:val="18"/>
        </w:rPr>
      </w:pPr>
    </w:p>
    <w:tbl>
      <w:tblPr>
        <w:tblW w:w="94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5A0783" w:rsidRPr="005A0783">
        <w:trPr>
          <w:trHeight w:val="2115"/>
          <w:tblCellSpacing w:w="0" w:type="dxa"/>
          <w:jc w:val="center"/>
        </w:trPr>
        <w:tc>
          <w:tcPr>
            <w:tcW w:w="0" w:type="auto"/>
            <w:hideMark/>
          </w:tcPr>
          <w:p w:rsidR="005A0783" w:rsidRPr="005A0783" w:rsidRDefault="005A0783" w:rsidP="005A09EA">
            <w:pPr>
              <w:spacing w:after="240" w:line="345" w:lineRule="atLeast"/>
              <w:ind w:firstLine="360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5A0783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微策略MicroStrategy是全球最大的商务智能软件</w:t>
            </w:r>
            <w:r w:rsidR="005A09EA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公司</w:t>
            </w:r>
            <w:r w:rsidRPr="005A0783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(NASDAQ:MSTR)</w:t>
            </w:r>
            <w:r w:rsidR="005A09EA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。</w:t>
            </w:r>
            <w:r w:rsidRPr="005A0783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自1989年创建之日起，MicroStrategy一直是全球商务智能</w:t>
            </w:r>
            <w:r w:rsidR="005A09EA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软件领域的领导者，并</w:t>
            </w:r>
            <w:r w:rsidR="005A09EA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不断引领业内技术发展潮流</w:t>
            </w:r>
            <w:r w:rsidR="005A09EA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。公司拥有商务智能分析</w:t>
            </w:r>
            <w:r w:rsidR="005A09EA" w:rsidRPr="005A0783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平台、移动</w:t>
            </w:r>
            <w:r w:rsidR="005A09EA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网络</w:t>
            </w:r>
            <w:r w:rsidR="005A09EA" w:rsidRPr="005A0783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平台、</w:t>
            </w:r>
            <w:r w:rsidR="005A09EA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信息安全平台、云计算</w:t>
            </w:r>
            <w:r w:rsidR="005A09EA" w:rsidRPr="005A0783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平台的</w:t>
            </w:r>
            <w:r w:rsidR="005A09EA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等顶尖的</w:t>
            </w:r>
            <w:r w:rsidR="005A09EA" w:rsidRPr="005A0783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产品</w:t>
            </w:r>
            <w:r w:rsidR="005A09EA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，并</w:t>
            </w:r>
            <w:r w:rsidRPr="005A0783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广泛</w:t>
            </w:r>
            <w:r w:rsidR="005A09EA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服务于全球各国的政府、机构和</w:t>
            </w:r>
            <w:r w:rsidR="005A09EA" w:rsidRPr="005A0783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财富500</w:t>
            </w:r>
            <w:r w:rsidR="005A09EA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强</w:t>
            </w:r>
            <w:r w:rsidR="005A09EA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各行业的企业</w:t>
            </w:r>
            <w:r w:rsidRPr="005A0783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，</w:t>
            </w:r>
            <w:r w:rsidR="005A09EA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成为客户商业活动、经营运作、计划决策中不可缺少的一部分</w:t>
            </w:r>
            <w:r w:rsidRPr="005A0783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。</w:t>
            </w:r>
          </w:p>
        </w:tc>
        <w:bookmarkStart w:id="0" w:name="_GoBack"/>
        <w:bookmarkEnd w:id="0"/>
      </w:tr>
    </w:tbl>
    <w:p w:rsidR="005A0783" w:rsidRPr="005A0783" w:rsidRDefault="005A0783" w:rsidP="005A0783">
      <w:pPr>
        <w:spacing w:after="0" w:line="345" w:lineRule="atLeast"/>
        <w:rPr>
          <w:rFonts w:ascii="Calibri" w:eastAsia="Times New Roman" w:hAnsi="Calibri" w:cs="Times New Roman"/>
          <w:vanish/>
          <w:sz w:val="18"/>
          <w:szCs w:val="18"/>
        </w:rPr>
      </w:pPr>
    </w:p>
    <w:tbl>
      <w:tblPr>
        <w:tblW w:w="94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5A0783" w:rsidRPr="005A0783">
        <w:trPr>
          <w:trHeight w:val="10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A0783" w:rsidRPr="005A0783" w:rsidRDefault="005A0783" w:rsidP="005A0783">
            <w:pPr>
              <w:spacing w:after="0" w:line="345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5A0783">
              <w:rPr>
                <w:rFonts w:ascii="Microsoft YaHei" w:eastAsia="Microsoft YaHei" w:hAnsi="Microsoft YaHei" w:cs="Times New Roman" w:hint="eastAsia"/>
                <w:b/>
                <w:bCs/>
                <w:sz w:val="18"/>
                <w:szCs w:val="18"/>
              </w:rPr>
              <w:t>多年以来，凭借强大的技术资源和卓越的经营理念，MicroStrategy及其产品一直处于行业的领导地位：</w:t>
            </w:r>
          </w:p>
        </w:tc>
      </w:tr>
    </w:tbl>
    <w:p w:rsidR="005A0783" w:rsidRPr="005A0783" w:rsidRDefault="005A0783" w:rsidP="005A0783">
      <w:pPr>
        <w:spacing w:after="0" w:line="345" w:lineRule="atLeast"/>
        <w:rPr>
          <w:rFonts w:ascii="Calibri" w:eastAsia="Times New Roman" w:hAnsi="Calibri" w:cs="Times New Roman"/>
          <w:vanish/>
          <w:sz w:val="18"/>
          <w:szCs w:val="18"/>
        </w:rPr>
      </w:pPr>
    </w:p>
    <w:tbl>
      <w:tblPr>
        <w:tblW w:w="94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970"/>
      </w:tblGrid>
      <w:tr w:rsidR="005A0783" w:rsidRPr="005A0783">
        <w:trPr>
          <w:trHeight w:val="1425"/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7305"/>
            </w:tblGrid>
            <w:tr w:rsidR="005A0783" w:rsidRPr="005A0783">
              <w:trPr>
                <w:trHeight w:val="375"/>
                <w:tblCellSpacing w:w="0" w:type="dxa"/>
              </w:trPr>
              <w:tc>
                <w:tcPr>
                  <w:tcW w:w="195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C101E4E" wp14:editId="2167835C">
                        <wp:extent cx="104775" cy="104775"/>
                        <wp:effectExtent l="0" t="0" r="9525" b="9525"/>
                        <wp:docPr id="13" name="Picture 13" descr="http://campus.chinahr.com/2014/pages/mstr2014/images/w_0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campus.chinahr.com/2014/pages/mstr2014/images/w_0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05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Microsoft YaHei" w:eastAsia="Microsoft YaHei" w:hAnsi="Microsoft YaHe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Microsoft YaHei" w:eastAsia="Microsoft YaHei" w:hAnsi="Microsoft YaHei" w:cs="Times New Roman" w:hint="eastAsia"/>
                      <w:sz w:val="18"/>
                      <w:szCs w:val="18"/>
                    </w:rPr>
                    <w:t>第一个在互联网及移动网上提供商务智能软件的公司</w:t>
                  </w:r>
                </w:p>
              </w:tc>
            </w:tr>
          </w:tbl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vanish/>
                <w:sz w:val="18"/>
                <w:szCs w:val="18"/>
              </w:rPr>
            </w:pPr>
          </w:p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7305"/>
            </w:tblGrid>
            <w:tr w:rsidR="005A0783" w:rsidRPr="005A0783">
              <w:trPr>
                <w:trHeight w:val="195"/>
                <w:tblCellSpacing w:w="0" w:type="dxa"/>
              </w:trPr>
              <w:tc>
                <w:tcPr>
                  <w:tcW w:w="195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5E373069" wp14:editId="064914F9">
                        <wp:extent cx="104775" cy="104775"/>
                        <wp:effectExtent l="0" t="0" r="9525" b="9525"/>
                        <wp:docPr id="12" name="Picture 12" descr="http://campus.chinahr.com/2014/pages/mstr2014/images/w_0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campus.chinahr.com/2014/pages/mstr2014/images/w_0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05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Microsoft YaHei" w:eastAsia="Microsoft YaHei" w:hAnsi="Microsoft YaHe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Microsoft YaHei" w:eastAsia="Microsoft YaHei" w:hAnsi="Microsoft YaHei" w:cs="Times New Roman" w:hint="eastAsia"/>
                      <w:sz w:val="18"/>
                      <w:szCs w:val="18"/>
                    </w:rPr>
                    <w:t>移动智能产品在业界多项主流分析报告中排在首位</w:t>
                  </w:r>
                </w:p>
              </w:tc>
            </w:tr>
            <w:tr w:rsidR="005A0783" w:rsidRPr="005A0783">
              <w:trPr>
                <w:trHeight w:val="180"/>
                <w:tblCellSpacing w:w="0" w:type="dxa"/>
              </w:trPr>
              <w:tc>
                <w:tcPr>
                  <w:tcW w:w="195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31F37CBF" wp14:editId="650587C5">
                        <wp:extent cx="104775" cy="104775"/>
                        <wp:effectExtent l="0" t="0" r="9525" b="9525"/>
                        <wp:docPr id="11" name="Picture 11" descr="http://campus.chinahr.com/2014/pages/mstr2014/images/w_0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campus.chinahr.com/2014/pages/mstr2014/images/w_0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Microsoft YaHei" w:eastAsia="Microsoft YaHei" w:hAnsi="Microsoft YaHe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Microsoft YaHei" w:eastAsia="Microsoft YaHei" w:hAnsi="Microsoft YaHei" w:cs="Times New Roman" w:hint="eastAsia"/>
                      <w:sz w:val="18"/>
                      <w:szCs w:val="18"/>
                    </w:rPr>
                    <w:t>拥有领先的数据分析，智能计算及信息发掘能力</w:t>
                  </w:r>
                </w:p>
              </w:tc>
            </w:tr>
          </w:tbl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vanish/>
                <w:sz w:val="18"/>
                <w:szCs w:val="18"/>
              </w:rPr>
            </w:pPr>
          </w:p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7305"/>
            </w:tblGrid>
            <w:tr w:rsidR="005A0783" w:rsidRPr="005A0783">
              <w:trPr>
                <w:trHeight w:val="375"/>
                <w:tblCellSpacing w:w="0" w:type="dxa"/>
              </w:trPr>
              <w:tc>
                <w:tcPr>
                  <w:tcW w:w="195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3695F88D" wp14:editId="326D0307">
                        <wp:extent cx="104775" cy="104775"/>
                        <wp:effectExtent l="0" t="0" r="9525" b="9525"/>
                        <wp:docPr id="10" name="Picture 10" descr="http://campus.chinahr.com/2014/pages/mstr2014/images/w_0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campus.chinahr.com/2014/pages/mstr2014/images/w_0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05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Microsoft YaHei" w:eastAsia="Microsoft YaHei" w:hAnsi="Microsoft YaHe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Microsoft YaHei" w:eastAsia="Microsoft YaHei" w:hAnsi="Microsoft YaHei" w:cs="Times New Roman" w:hint="eastAsia"/>
                      <w:sz w:val="18"/>
                      <w:szCs w:val="18"/>
                    </w:rPr>
                    <w:t>可以高效处理高于业内其它软件100倍的数据量</w:t>
                  </w:r>
                </w:p>
              </w:tc>
            </w:tr>
          </w:tbl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vanish/>
                <w:sz w:val="18"/>
                <w:szCs w:val="18"/>
              </w:rPr>
            </w:pPr>
          </w:p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7305"/>
            </w:tblGrid>
            <w:tr w:rsidR="005A0783" w:rsidRPr="005A0783">
              <w:trPr>
                <w:trHeight w:val="375"/>
                <w:tblCellSpacing w:w="0" w:type="dxa"/>
              </w:trPr>
              <w:tc>
                <w:tcPr>
                  <w:tcW w:w="195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4A535D3" wp14:editId="110EC4F5">
                        <wp:extent cx="104775" cy="104775"/>
                        <wp:effectExtent l="0" t="0" r="9525" b="9525"/>
                        <wp:docPr id="9" name="Picture 9" descr="http://campus.chinahr.com/2014/pages/mstr2014/images/w_0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campus.chinahr.com/2014/pages/mstr2014/images/w_0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05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Microsoft YaHei" w:eastAsia="Microsoft YaHei" w:hAnsi="Microsoft YaHe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Microsoft YaHei" w:eastAsia="Microsoft YaHei" w:hAnsi="Microsoft YaHei" w:cs="Times New Roman" w:hint="eastAsia"/>
                      <w:sz w:val="18"/>
                      <w:szCs w:val="18"/>
                    </w:rPr>
                    <w:t>获得了大量高质量的发明专利（美国）</w:t>
                  </w:r>
                </w:p>
              </w:tc>
            </w:tr>
          </w:tbl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:rsidR="005A0783" w:rsidRPr="005A0783" w:rsidRDefault="005A0783" w:rsidP="005A0783">
      <w:pPr>
        <w:spacing w:after="0" w:line="345" w:lineRule="atLeast"/>
        <w:rPr>
          <w:rFonts w:ascii="Calibri" w:eastAsia="Times New Roman" w:hAnsi="Calibri" w:cs="Times New Roman"/>
          <w:vanish/>
          <w:sz w:val="18"/>
          <w:szCs w:val="18"/>
        </w:rPr>
      </w:pPr>
    </w:p>
    <w:tbl>
      <w:tblPr>
        <w:tblW w:w="94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5A0783" w:rsidRPr="005A0783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A0783" w:rsidRPr="005A0783" w:rsidRDefault="005A0783" w:rsidP="005A0783">
            <w:pPr>
              <w:spacing w:after="0" w:line="345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5A0783">
              <w:rPr>
                <w:rFonts w:ascii="Microsoft YaHei" w:eastAsia="Microsoft YaHei" w:hAnsi="Microsoft YaHei" w:cs="Times New Roman" w:hint="eastAsia"/>
                <w:b/>
                <w:bCs/>
                <w:sz w:val="18"/>
                <w:szCs w:val="18"/>
              </w:rPr>
              <w:t>MicroStrategy的客户涵盖各行各业，典型客户包括：</w:t>
            </w:r>
          </w:p>
        </w:tc>
      </w:tr>
    </w:tbl>
    <w:p w:rsidR="005A0783" w:rsidRPr="005A0783" w:rsidRDefault="005A0783" w:rsidP="005A0783">
      <w:pPr>
        <w:spacing w:after="0" w:line="345" w:lineRule="atLeast"/>
        <w:rPr>
          <w:rFonts w:ascii="Calibri" w:eastAsia="Times New Roman" w:hAnsi="Calibri" w:cs="Times New Roman"/>
          <w:vanish/>
          <w:sz w:val="18"/>
          <w:szCs w:val="18"/>
        </w:rPr>
      </w:pPr>
    </w:p>
    <w:tbl>
      <w:tblPr>
        <w:tblW w:w="94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970"/>
      </w:tblGrid>
      <w:tr w:rsidR="005A0783" w:rsidRPr="005A0783">
        <w:trPr>
          <w:trHeight w:val="1425"/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7305"/>
            </w:tblGrid>
            <w:tr w:rsidR="005A0783" w:rsidRPr="005A0783">
              <w:trPr>
                <w:trHeight w:val="375"/>
                <w:tblCellSpacing w:w="0" w:type="dxa"/>
              </w:trPr>
              <w:tc>
                <w:tcPr>
                  <w:tcW w:w="195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02BDEE79" wp14:editId="4B7256BF">
                        <wp:extent cx="104775" cy="104775"/>
                        <wp:effectExtent l="0" t="0" r="9525" b="9525"/>
                        <wp:docPr id="8" name="Picture 8" descr="http://campus.chinahr.com/2014/pages/mstr2014/images/w_0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campus.chinahr.com/2014/pages/mstr2014/images/w_0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05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Microsoft YaHei" w:eastAsia="Microsoft YaHei" w:hAnsi="Microsoft YaHe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Microsoft YaHei" w:eastAsia="Microsoft YaHei" w:hAnsi="Microsoft YaHei" w:cs="Times New Roman" w:hint="eastAsia"/>
                      <w:sz w:val="18"/>
                      <w:szCs w:val="18"/>
                    </w:rPr>
                    <w:t>全球10大银行中前8席及美国4大商业银行的所有席位</w:t>
                  </w:r>
                </w:p>
              </w:tc>
            </w:tr>
          </w:tbl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vanish/>
                <w:sz w:val="18"/>
                <w:szCs w:val="18"/>
              </w:rPr>
            </w:pPr>
          </w:p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7290"/>
            </w:tblGrid>
            <w:tr w:rsidR="005A0783" w:rsidRPr="005A0783">
              <w:trPr>
                <w:trHeight w:val="375"/>
                <w:tblCellSpacing w:w="0" w:type="dxa"/>
              </w:trPr>
              <w:tc>
                <w:tcPr>
                  <w:tcW w:w="210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72090B51" wp14:editId="60041A76">
                        <wp:extent cx="104775" cy="104775"/>
                        <wp:effectExtent l="0" t="0" r="9525" b="9525"/>
                        <wp:docPr id="7" name="Picture 7" descr="http://campus.chinahr.com/2014/pages/mstr2014/images/w_0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campus.chinahr.com/2014/pages/mstr2014/images/w_0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0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Microsoft YaHei" w:eastAsia="Microsoft YaHei" w:hAnsi="Microsoft YaHe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Microsoft YaHei" w:eastAsia="Microsoft YaHei" w:hAnsi="Microsoft YaHei" w:cs="Times New Roman" w:hint="eastAsia"/>
                      <w:sz w:val="18"/>
                      <w:szCs w:val="18"/>
                    </w:rPr>
                    <w:t>全球医疗保健行业前8强的5席</w:t>
                  </w:r>
                </w:p>
              </w:tc>
            </w:tr>
          </w:tbl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vanish/>
                <w:sz w:val="18"/>
                <w:szCs w:val="18"/>
              </w:rPr>
            </w:pPr>
          </w:p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7290"/>
            </w:tblGrid>
            <w:tr w:rsidR="005A0783" w:rsidRPr="005A0783">
              <w:trPr>
                <w:trHeight w:val="375"/>
                <w:tblCellSpacing w:w="0" w:type="dxa"/>
              </w:trPr>
              <w:tc>
                <w:tcPr>
                  <w:tcW w:w="210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1C19B7E9" wp14:editId="21B13080">
                        <wp:extent cx="104775" cy="104775"/>
                        <wp:effectExtent l="0" t="0" r="9525" b="9525"/>
                        <wp:docPr id="6" name="Picture 6" descr="http://campus.chinahr.com/2014/pages/mstr2014/images/w_0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campus.chinahr.com/2014/pages/mstr2014/images/w_0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0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Microsoft YaHei" w:eastAsia="Microsoft YaHei" w:hAnsi="Microsoft YaHe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Microsoft YaHei" w:eastAsia="Microsoft YaHei" w:hAnsi="Microsoft YaHei" w:cs="Times New Roman" w:hint="eastAsia"/>
                      <w:sz w:val="18"/>
                      <w:szCs w:val="18"/>
                    </w:rPr>
                    <w:t xml:space="preserve">全球保险行业前6强的5席 </w:t>
                  </w:r>
                </w:p>
              </w:tc>
            </w:tr>
          </w:tbl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vanish/>
                <w:sz w:val="18"/>
                <w:szCs w:val="18"/>
              </w:rPr>
            </w:pPr>
          </w:p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7290"/>
            </w:tblGrid>
            <w:tr w:rsidR="005A0783" w:rsidRPr="005A0783">
              <w:trPr>
                <w:trHeight w:val="375"/>
                <w:tblCellSpacing w:w="0" w:type="dxa"/>
              </w:trPr>
              <w:tc>
                <w:tcPr>
                  <w:tcW w:w="210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258B000B" wp14:editId="608D720C">
                        <wp:extent cx="104775" cy="104775"/>
                        <wp:effectExtent l="0" t="0" r="9525" b="9525"/>
                        <wp:docPr id="5" name="Picture 5" descr="http://campus.chinahr.com/2014/pages/mstr2014/images/w_0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campus.chinahr.com/2014/pages/mstr2014/images/w_0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0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Microsoft YaHei" w:eastAsia="Microsoft YaHei" w:hAnsi="Microsoft YaHe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Microsoft YaHei" w:eastAsia="Microsoft YaHei" w:hAnsi="Microsoft YaHei" w:cs="Times New Roman" w:hint="eastAsia"/>
                      <w:sz w:val="18"/>
                      <w:szCs w:val="18"/>
                    </w:rPr>
                    <w:t>全球制造行业前10强的8席</w:t>
                  </w:r>
                </w:p>
              </w:tc>
            </w:tr>
          </w:tbl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vanish/>
                <w:sz w:val="18"/>
                <w:szCs w:val="18"/>
              </w:rPr>
            </w:pPr>
          </w:p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7290"/>
            </w:tblGrid>
            <w:tr w:rsidR="005A0783" w:rsidRPr="005A0783">
              <w:trPr>
                <w:trHeight w:val="375"/>
                <w:tblCellSpacing w:w="0" w:type="dxa"/>
              </w:trPr>
              <w:tc>
                <w:tcPr>
                  <w:tcW w:w="210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03F95CE8" wp14:editId="106DEA0E">
                        <wp:extent cx="104775" cy="104775"/>
                        <wp:effectExtent l="0" t="0" r="9525" b="9525"/>
                        <wp:docPr id="4" name="Picture 4" descr="http://campus.chinahr.com/2014/pages/mstr2014/images/w_0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campus.chinahr.com/2014/pages/mstr2014/images/w_0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0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Microsoft YaHei" w:eastAsia="Microsoft YaHei" w:hAnsi="Microsoft YaHe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Microsoft YaHei" w:eastAsia="Microsoft YaHei" w:hAnsi="Microsoft YaHei" w:cs="Times New Roman" w:hint="eastAsia"/>
                      <w:sz w:val="18"/>
                      <w:szCs w:val="18"/>
                    </w:rPr>
                    <w:t>全球制药行业前10强的9席</w:t>
                  </w:r>
                </w:p>
              </w:tc>
            </w:tr>
          </w:tbl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vanish/>
                <w:sz w:val="18"/>
                <w:szCs w:val="18"/>
              </w:rPr>
            </w:pPr>
          </w:p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7290"/>
            </w:tblGrid>
            <w:tr w:rsidR="005A0783" w:rsidRPr="005A0783">
              <w:trPr>
                <w:trHeight w:val="375"/>
                <w:tblCellSpacing w:w="0" w:type="dxa"/>
              </w:trPr>
              <w:tc>
                <w:tcPr>
                  <w:tcW w:w="210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A9FB30A" wp14:editId="6BA46C75">
                        <wp:extent cx="104775" cy="104775"/>
                        <wp:effectExtent l="0" t="0" r="9525" b="9525"/>
                        <wp:docPr id="3" name="Picture 3" descr="http://campus.chinahr.com/2014/pages/mstr2014/images/w_0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campus.chinahr.com/2014/pages/mstr2014/images/w_0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0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Microsoft YaHei" w:eastAsia="Microsoft YaHei" w:hAnsi="Microsoft YaHe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Microsoft YaHei" w:eastAsia="Microsoft YaHei" w:hAnsi="Microsoft YaHei" w:cs="Times New Roman" w:hint="eastAsia"/>
                      <w:sz w:val="18"/>
                      <w:szCs w:val="18"/>
                    </w:rPr>
                    <w:t>全球通讯公司前10强的所有席位</w:t>
                  </w:r>
                </w:p>
              </w:tc>
            </w:tr>
          </w:tbl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vanish/>
                <w:sz w:val="18"/>
                <w:szCs w:val="18"/>
              </w:rPr>
            </w:pPr>
          </w:p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7290"/>
            </w:tblGrid>
            <w:tr w:rsidR="005A0783" w:rsidRPr="005A0783">
              <w:trPr>
                <w:trHeight w:val="195"/>
                <w:tblCellSpacing w:w="0" w:type="dxa"/>
              </w:trPr>
              <w:tc>
                <w:tcPr>
                  <w:tcW w:w="210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30FC13E6" wp14:editId="51943851">
                        <wp:extent cx="104775" cy="104775"/>
                        <wp:effectExtent l="0" t="0" r="9525" b="9525"/>
                        <wp:docPr id="2" name="Picture 2" descr="http://campus.chinahr.com/2014/pages/mstr2014/images/w_0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campus.chinahr.com/2014/pages/mstr2014/images/w_0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0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Microsoft YaHei" w:eastAsia="Microsoft YaHei" w:hAnsi="Microsoft YaHe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Microsoft YaHei" w:eastAsia="Microsoft YaHei" w:hAnsi="Microsoft YaHei" w:cs="Times New Roman" w:hint="eastAsia"/>
                      <w:sz w:val="18"/>
                      <w:szCs w:val="18"/>
                    </w:rPr>
                    <w:t>全球娱乐媒体公司前5强的4席</w:t>
                  </w:r>
                </w:p>
              </w:tc>
            </w:tr>
            <w:tr w:rsidR="005A0783" w:rsidRPr="005A0783">
              <w:trPr>
                <w:trHeight w:val="180"/>
                <w:tblCellSpacing w:w="0" w:type="dxa"/>
              </w:trPr>
              <w:tc>
                <w:tcPr>
                  <w:tcW w:w="210" w:type="dxa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F35F551" wp14:editId="641104B5">
                        <wp:extent cx="104775" cy="104775"/>
                        <wp:effectExtent l="0" t="0" r="9525" b="9525"/>
                        <wp:docPr id="1" name="Picture 1" descr="http://campus.chinahr.com/2014/pages/mstr2014/images/w_0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campus.chinahr.com/2014/pages/mstr2014/images/w_0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0783" w:rsidRPr="005A0783" w:rsidRDefault="005A0783" w:rsidP="005A0783">
                  <w:pPr>
                    <w:spacing w:after="0" w:line="345" w:lineRule="atLeast"/>
                    <w:rPr>
                      <w:rFonts w:ascii="Microsoft YaHei" w:eastAsia="Microsoft YaHei" w:hAnsi="Microsoft YaHei" w:cs="Times New Roman"/>
                      <w:sz w:val="18"/>
                      <w:szCs w:val="18"/>
                    </w:rPr>
                  </w:pPr>
                  <w:r w:rsidRPr="005A0783">
                    <w:rPr>
                      <w:rFonts w:ascii="Microsoft YaHei" w:eastAsia="Microsoft YaHei" w:hAnsi="Microsoft YaHei" w:cs="Times New Roman" w:hint="eastAsia"/>
                      <w:sz w:val="18"/>
                      <w:szCs w:val="18"/>
                    </w:rPr>
                    <w:t>全球零售业前500强的2/3席位</w:t>
                  </w:r>
                </w:p>
              </w:tc>
            </w:tr>
          </w:tbl>
          <w:p w:rsidR="005A0783" w:rsidRPr="005A0783" w:rsidRDefault="005A0783" w:rsidP="005A0783">
            <w:pPr>
              <w:spacing w:after="0" w:line="345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:rsidR="00216401" w:rsidRPr="005A0783" w:rsidRDefault="00216401"/>
    <w:sectPr w:rsidR="00216401" w:rsidRPr="005A078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85" w:rsidRDefault="00F07E85" w:rsidP="00F07E85">
      <w:pPr>
        <w:spacing w:after="0" w:line="240" w:lineRule="auto"/>
      </w:pPr>
      <w:r>
        <w:separator/>
      </w:r>
    </w:p>
  </w:endnote>
  <w:endnote w:type="continuationSeparator" w:id="0">
    <w:p w:rsidR="00F07E85" w:rsidRDefault="00F07E85" w:rsidP="00F0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85" w:rsidRDefault="00F07E85">
    <w:pPr>
      <w:pStyle w:val="Footer"/>
    </w:pPr>
    <w:r w:rsidRPr="00F07E85">
      <w:rPr>
        <w:noProof/>
      </w:rPr>
      <w:drawing>
        <wp:inline distT="0" distB="0" distL="0" distR="0" wp14:anchorId="7BEB2371" wp14:editId="06BBA3A2">
          <wp:extent cx="5838825" cy="238125"/>
          <wp:effectExtent l="0" t="0" r="9525" b="9525"/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423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85" w:rsidRDefault="00F07E85" w:rsidP="00F07E85">
      <w:pPr>
        <w:spacing w:after="0" w:line="240" w:lineRule="auto"/>
      </w:pPr>
      <w:r>
        <w:separator/>
      </w:r>
    </w:p>
  </w:footnote>
  <w:footnote w:type="continuationSeparator" w:id="0">
    <w:p w:rsidR="00F07E85" w:rsidRDefault="00F07E85" w:rsidP="00F0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85" w:rsidRDefault="00F07E85">
    <w:pPr>
      <w:pStyle w:val="Header"/>
    </w:pPr>
    <w:r w:rsidRPr="00F07E85">
      <w:rPr>
        <w:noProof/>
      </w:rPr>
      <w:drawing>
        <wp:inline distT="0" distB="0" distL="0" distR="0" wp14:anchorId="2CB8FA6E" wp14:editId="4F6C1FA2">
          <wp:extent cx="5943600" cy="454660"/>
          <wp:effectExtent l="0" t="0" r="0" b="2540"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7DA6"/>
    <w:multiLevelType w:val="hybridMultilevel"/>
    <w:tmpl w:val="50C86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83"/>
    <w:rsid w:val="00216401"/>
    <w:rsid w:val="005A0783"/>
    <w:rsid w:val="005A09EA"/>
    <w:rsid w:val="00F07E85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07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8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A07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A078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A07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A0783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0783"/>
    <w:rPr>
      <w:color w:val="0000FF" w:themeColor="hyperlink"/>
      <w:u w:val="single"/>
    </w:rPr>
  </w:style>
  <w:style w:type="paragraph" w:customStyle="1" w:styleId="txtfont">
    <w:name w:val="txt_font"/>
    <w:basedOn w:val="Normal"/>
    <w:rsid w:val="00F83FA0"/>
    <w:pPr>
      <w:spacing w:before="270" w:after="270" w:line="300" w:lineRule="atLeast"/>
      <w:ind w:left="270" w:right="27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E85"/>
  </w:style>
  <w:style w:type="paragraph" w:styleId="Footer">
    <w:name w:val="footer"/>
    <w:basedOn w:val="Normal"/>
    <w:link w:val="FooterChar"/>
    <w:uiPriority w:val="99"/>
    <w:unhideWhenUsed/>
    <w:rsid w:val="00F0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07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8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A07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A078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A07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A0783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0783"/>
    <w:rPr>
      <w:color w:val="0000FF" w:themeColor="hyperlink"/>
      <w:u w:val="single"/>
    </w:rPr>
  </w:style>
  <w:style w:type="paragraph" w:customStyle="1" w:styleId="txtfont">
    <w:name w:val="txt_font"/>
    <w:basedOn w:val="Normal"/>
    <w:rsid w:val="00F83FA0"/>
    <w:pPr>
      <w:spacing w:before="270" w:after="270" w:line="300" w:lineRule="atLeast"/>
      <w:ind w:left="270" w:right="27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E85"/>
  </w:style>
  <w:style w:type="paragraph" w:styleId="Footer">
    <w:name w:val="footer"/>
    <w:basedOn w:val="Normal"/>
    <w:link w:val="FooterChar"/>
    <w:uiPriority w:val="99"/>
    <w:unhideWhenUsed/>
    <w:rsid w:val="00F0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Fan</dc:creator>
  <cp:lastModifiedBy>Zhang, Fan</cp:lastModifiedBy>
  <cp:revision>4</cp:revision>
  <dcterms:created xsi:type="dcterms:W3CDTF">2014-02-12T07:59:00Z</dcterms:created>
  <dcterms:modified xsi:type="dcterms:W3CDTF">2015-05-13T10:42:00Z</dcterms:modified>
</cp:coreProperties>
</file>