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98" w:rsidRPr="002C56CD" w:rsidRDefault="00B45C98" w:rsidP="00B45C98">
      <w:pPr>
        <w:jc w:val="center"/>
        <w:rPr>
          <w:rFonts w:ascii="微软雅黑" w:eastAsia="微软雅黑" w:hAnsi="微软雅黑"/>
          <w:b/>
          <w:color w:val="00549F"/>
          <w:sz w:val="32"/>
          <w:szCs w:val="28"/>
        </w:rPr>
      </w:pPr>
      <w:r w:rsidRPr="002C56CD">
        <w:rPr>
          <w:rFonts w:ascii="微软雅黑" w:eastAsia="微软雅黑" w:hAnsi="微软雅黑" w:hint="eastAsia"/>
          <w:b/>
          <w:color w:val="00549F"/>
          <w:sz w:val="32"/>
          <w:szCs w:val="28"/>
        </w:rPr>
        <w:t>寻找梦想的“偏执狂”</w:t>
      </w:r>
    </w:p>
    <w:p w:rsidR="00B45C98" w:rsidRPr="002C56CD" w:rsidRDefault="00B45C98" w:rsidP="00B45C98">
      <w:pPr>
        <w:jc w:val="center"/>
        <w:rPr>
          <w:rFonts w:ascii="微软雅黑" w:eastAsia="微软雅黑" w:hAnsi="微软雅黑"/>
          <w:b/>
          <w:color w:val="00549F"/>
          <w:sz w:val="32"/>
          <w:szCs w:val="28"/>
        </w:rPr>
      </w:pPr>
      <w:r w:rsidRPr="002C56CD">
        <w:rPr>
          <w:rFonts w:ascii="微软雅黑" w:eastAsia="微软雅黑" w:hAnsi="微软雅黑" w:hint="eastAsia"/>
          <w:b/>
          <w:color w:val="00549F"/>
          <w:sz w:val="32"/>
          <w:szCs w:val="28"/>
        </w:rPr>
        <w:t>远景能源</w:t>
      </w:r>
      <w:r>
        <w:rPr>
          <w:rFonts w:ascii="微软雅黑" w:eastAsia="微软雅黑" w:hAnsi="微软雅黑" w:hint="eastAsia"/>
          <w:b/>
          <w:color w:val="00549F"/>
          <w:sz w:val="32"/>
          <w:szCs w:val="28"/>
        </w:rPr>
        <w:t>2016</w:t>
      </w:r>
      <w:r w:rsidRPr="002C56CD">
        <w:rPr>
          <w:rFonts w:ascii="微软雅黑" w:eastAsia="微软雅黑" w:hAnsi="微软雅黑" w:hint="eastAsia"/>
          <w:b/>
          <w:color w:val="00549F"/>
          <w:sz w:val="32"/>
          <w:szCs w:val="28"/>
        </w:rPr>
        <w:t>校园招聘</w:t>
      </w:r>
    </w:p>
    <w:p w:rsidR="00B45C98" w:rsidRPr="002C56CD" w:rsidRDefault="00B45C98" w:rsidP="00B45C98">
      <w:pPr>
        <w:rPr>
          <w:rFonts w:ascii="微软雅黑" w:eastAsia="微软雅黑" w:hAnsi="微软雅黑"/>
          <w:b/>
          <w:color w:val="00549F"/>
          <w:sz w:val="32"/>
          <w:szCs w:val="28"/>
        </w:rPr>
      </w:pPr>
    </w:p>
    <w:p w:rsidR="00B45C98" w:rsidRPr="00985DF4" w:rsidRDefault="00B45C98" w:rsidP="00B45C98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【远景简介】</w:t>
      </w:r>
    </w:p>
    <w:p w:rsidR="00B45C98" w:rsidRPr="006B3A97" w:rsidRDefault="00B45C98" w:rsidP="00B45C98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bookmarkStart w:id="0" w:name="OLE_LINK1"/>
      <w:bookmarkStart w:id="1" w:name="OLE_LINK2"/>
      <w:r w:rsidRPr="006B3A97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远景能源是全球领先的智慧能源技术服务提供商，致力于解决可再生能源时代面临的挑战。其业务包括智能风机的研发与销售、智慧风场软件服务、能源互联网技术服务及智慧城市整体解决方案等。远景能源将充分利用世界领先的物联网、云计算、大数据、人工智能、智能控制和智能传感等技术，积极构建能源互联网平台，挑战和颠覆传统能源的管理和应用方式，推进能源互联网革命。</w:t>
      </w:r>
    </w:p>
    <w:bookmarkEnd w:id="0"/>
    <w:bookmarkEnd w:id="1"/>
    <w:p w:rsidR="00B45C98" w:rsidRPr="006B3A97" w:rsidRDefault="00B45C98" w:rsidP="00B45C98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公司官网：</w:t>
      </w:r>
      <w:hyperlink r:id="rId7" w:history="1">
        <w:r w:rsidR="0008251C" w:rsidRPr="005542CB">
          <w:rPr>
            <w:rStyle w:val="a5"/>
            <w:rFonts w:ascii="微软雅黑" w:eastAsia="微软雅黑" w:hAnsi="微软雅黑"/>
          </w:rPr>
          <w:t>http://www.envisioncn.com</w:t>
        </w:r>
      </w:hyperlink>
      <w:r w:rsidR="0008251C">
        <w:rPr>
          <w:rFonts w:ascii="微软雅黑" w:eastAsia="微软雅黑" w:hAnsi="微软雅黑" w:hint="eastAsia"/>
        </w:rPr>
        <w:t xml:space="preserve"> </w:t>
      </w:r>
    </w:p>
    <w:p w:rsidR="00B45C98" w:rsidRDefault="00B45C98" w:rsidP="00B45C98">
      <w:pPr>
        <w:ind w:firstLine="420"/>
        <w:rPr>
          <w:rFonts w:ascii="微软雅黑" w:eastAsia="微软雅黑" w:hAnsi="微软雅黑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校招网站</w:t>
      </w:r>
      <w:r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：</w:t>
      </w:r>
      <w:hyperlink r:id="rId8" w:history="1">
        <w:r w:rsidRPr="006B3A97">
          <w:rPr>
            <w:rStyle w:val="a5"/>
            <w:rFonts w:ascii="微软雅黑" w:eastAsia="微软雅黑" w:hAnsi="微软雅黑"/>
            <w:bCs/>
          </w:rPr>
          <w:t>http</w:t>
        </w:r>
        <w:r w:rsidRPr="006B3A97">
          <w:rPr>
            <w:rStyle w:val="a5"/>
            <w:rFonts w:ascii="微软雅黑" w:eastAsia="微软雅黑" w:hAnsi="微软雅黑" w:hint="eastAsia"/>
            <w:bCs/>
          </w:rPr>
          <w:t>:</w:t>
        </w:r>
        <w:r w:rsidRPr="006B3A97">
          <w:rPr>
            <w:rStyle w:val="a5"/>
            <w:rFonts w:ascii="微软雅黑" w:eastAsia="微软雅黑" w:hAnsi="微软雅黑"/>
            <w:bCs/>
          </w:rPr>
          <w:t>//recruit.envisioncn.com</w:t>
        </w:r>
      </w:hyperlink>
    </w:p>
    <w:p w:rsidR="00B45C98" w:rsidRPr="00B45C98" w:rsidRDefault="00B45C98" w:rsidP="00B45C98">
      <w:pPr>
        <w:numPr>
          <w:ilvl w:val="0"/>
          <w:numId w:val="2"/>
        </w:numPr>
        <w:ind w:left="84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 w:hint="eastAsia"/>
          <w:bCs/>
          <w:sz w:val="20"/>
          <w:szCs w:val="20"/>
        </w:rPr>
        <w:t>2009年被美国福布斯杂志评为中国科技先锋企业。2014年先后</w:t>
      </w:r>
      <w:r w:rsidRPr="00B45C98">
        <w:rPr>
          <w:rFonts w:ascii="微软雅黑" w:eastAsia="微软雅黑" w:hAnsi="微软雅黑"/>
          <w:bCs/>
          <w:sz w:val="20"/>
          <w:szCs w:val="20"/>
        </w:rPr>
        <w:t>被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全球最权威的商业杂志《哈佛商业评论》英文版就“下一代人才管理革命”为主题专题报道远景独特的以解决挑战为导向的人才发展模式；CEO张雷再次被福布斯评为中美年度创新十人；全球风能领域权威媒体《A word about wind》评选出“全球风电领域最有影响力百人”，张雷与西门子CEO Markus、维斯塔斯CEO Anders Runevad、Dong能源CEO Henrik Poulsen等一起获选进入前十，影响力位列全球第八。</w:t>
      </w:r>
    </w:p>
    <w:p w:rsidR="00B45C98" w:rsidRPr="00B45C98" w:rsidRDefault="00B45C98" w:rsidP="00B45C98">
      <w:pPr>
        <w:numPr>
          <w:ilvl w:val="0"/>
          <w:numId w:val="2"/>
        </w:numPr>
        <w:ind w:left="84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 w:hint="eastAsia"/>
          <w:bCs/>
          <w:sz w:val="20"/>
          <w:szCs w:val="20"/>
        </w:rPr>
        <w:t>远景已陆续完成在丹麦锡尔克堡，美国硅谷、休斯敦，中国上海、北京、南京、无锡等地的全球战略布局；</w:t>
      </w:r>
    </w:p>
    <w:p w:rsidR="00B45C98" w:rsidRPr="00B45C98" w:rsidRDefault="00B45C98" w:rsidP="00B45C98">
      <w:pPr>
        <w:numPr>
          <w:ilvl w:val="0"/>
          <w:numId w:val="2"/>
        </w:numPr>
        <w:ind w:left="84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 w:hint="eastAsia"/>
          <w:bCs/>
          <w:sz w:val="20"/>
          <w:szCs w:val="20"/>
        </w:rPr>
        <w:t>集团员工总数近800人，国际员工20%，硕士、博士超过60%，研发及技术人员达到80%，丹麦创新中心技术专家风电研发经验累积达400年；</w:t>
      </w:r>
    </w:p>
    <w:p w:rsidR="00B45C98" w:rsidRPr="00B45C98" w:rsidRDefault="00B45C98" w:rsidP="00B45C98">
      <w:pPr>
        <w:numPr>
          <w:ilvl w:val="0"/>
          <w:numId w:val="2"/>
        </w:numPr>
        <w:ind w:left="84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/>
          <w:bCs/>
          <w:sz w:val="20"/>
          <w:szCs w:val="20"/>
        </w:rPr>
        <w:t>业界顶尖精英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管理</w:t>
      </w:r>
      <w:r w:rsidRPr="00B45C98">
        <w:rPr>
          <w:rFonts w:ascii="微软雅黑" w:eastAsia="微软雅黑" w:hAnsi="微软雅黑"/>
          <w:bCs/>
          <w:sz w:val="20"/>
          <w:szCs w:val="20"/>
        </w:rPr>
        <w:t>团队，来自于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波音、福特、IBM、西门子、麦肯锡、摩根斯坦利等。</w:t>
      </w:r>
    </w:p>
    <w:p w:rsidR="00B45C98" w:rsidRPr="00B45C98" w:rsidRDefault="00B45C98" w:rsidP="00B45C98">
      <w:pPr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B45C98" w:rsidRPr="00985DF4" w:rsidRDefault="00B45C98" w:rsidP="00B45C98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【远景使命与愿景】</w:t>
      </w:r>
    </w:p>
    <w:p w:rsidR="00B45C98" w:rsidRPr="00B45C98" w:rsidRDefault="00B45C98" w:rsidP="00B45C9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为人类的可持续未来解决挑战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。</w:t>
      </w:r>
    </w:p>
    <w:p w:rsidR="00B45C98" w:rsidRPr="00B45C98" w:rsidRDefault="00B45C98" w:rsidP="00B45C9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lastRenderedPageBreak/>
        <w:t>致力于成就全球最具竞争力且备受尊敬的智慧能源企业，一个代表中国和人类智慧的企业，一个能激发员工创造力、激情和梦想、责任和使命的精神家园。</w:t>
      </w:r>
    </w:p>
    <w:p w:rsidR="00B45C98" w:rsidRDefault="00B45C98" w:rsidP="00B45C98">
      <w:pPr>
        <w:jc w:val="left"/>
        <w:rPr>
          <w:rFonts w:ascii="华文楷体" w:eastAsia="华文楷体" w:hAnsi="华文楷体" w:cs="Calibri"/>
          <w:bCs/>
          <w:color w:val="000000"/>
          <w:sz w:val="24"/>
          <w:szCs w:val="28"/>
        </w:rPr>
      </w:pPr>
    </w:p>
    <w:p w:rsidR="00060944" w:rsidRPr="00985DF4" w:rsidRDefault="00060944" w:rsidP="00060944">
      <w:pPr>
        <w:rPr>
          <w:rFonts w:ascii="微软雅黑" w:eastAsia="微软雅黑" w:hAnsi="微软雅黑"/>
          <w:b/>
          <w:color w:val="00549F"/>
          <w:szCs w:val="28"/>
        </w:rPr>
      </w:pPr>
      <w:r>
        <w:rPr>
          <w:rFonts w:ascii="微软雅黑" w:eastAsia="微软雅黑" w:hAnsi="微软雅黑" w:hint="eastAsia"/>
          <w:b/>
          <w:color w:val="00549F"/>
          <w:szCs w:val="28"/>
        </w:rPr>
        <w:t>【远景</w:t>
      </w:r>
      <w:r>
        <w:rPr>
          <w:rFonts w:ascii="微软雅黑" w:eastAsia="微软雅黑" w:hAnsi="微软雅黑"/>
          <w:b/>
          <w:color w:val="00549F"/>
          <w:szCs w:val="28"/>
        </w:rPr>
        <w:t>智慧能源布局</w:t>
      </w: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】</w:t>
      </w:r>
    </w:p>
    <w:p w:rsidR="00060944" w:rsidRPr="00060944" w:rsidRDefault="00060944" w:rsidP="00060944">
      <w:pPr>
        <w:pStyle w:val="a6"/>
        <w:numPr>
          <w:ilvl w:val="0"/>
          <w:numId w:val="5"/>
        </w:numPr>
        <w:ind w:left="851" w:firstLineChars="0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060944">
        <w:rPr>
          <w:rFonts w:ascii="微软雅黑" w:eastAsia="微软雅黑" w:hAnsi="微软雅黑" w:cs="Calibri" w:hint="eastAsia"/>
          <w:b/>
          <w:bCs/>
          <w:color w:val="000000"/>
          <w:sz w:val="20"/>
          <w:szCs w:val="20"/>
        </w:rPr>
        <w:t>智能风机</w:t>
      </w:r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：远景能源率先研发创新并设计出“智能风机”，通过“软件定义风机”的方法，彻底突破并超越了传统风机的技术禁锢。2015年，远景能源主导研发的EcoSwing超导直驱风机这一颠覆性的技术，得到了欧盟“地平线2020”计划近1亿元人民币的研发支持。这也是中国企业迄今为止在欧盟获得的最大金额的研发支持。</w:t>
      </w:r>
    </w:p>
    <w:p w:rsidR="00060944" w:rsidRPr="00060944" w:rsidRDefault="00060944" w:rsidP="00060944">
      <w:pPr>
        <w:pStyle w:val="a6"/>
        <w:numPr>
          <w:ilvl w:val="0"/>
          <w:numId w:val="5"/>
        </w:numPr>
        <w:spacing w:line="240" w:lineRule="atLeast"/>
        <w:ind w:left="851" w:firstLineChars="0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060944">
        <w:rPr>
          <w:rFonts w:ascii="微软雅黑" w:eastAsia="微软雅黑" w:hAnsi="微软雅黑" w:cs="Calibri" w:hint="eastAsia"/>
          <w:b/>
          <w:bCs/>
          <w:color w:val="000000"/>
          <w:sz w:val="20"/>
          <w:szCs w:val="20"/>
        </w:rPr>
        <w:t>智慧风场</w:t>
      </w:r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：远景格林威治云平台和智慧风场Wind OS平台目前管理着包括美国最大的新能源上市公司Pattern能源、Orion能源、大西洋电力公司以及中广核集团等在内的2,000万千瓦的全球新能源资产，目前是全球最大的智慧能源资产管理服务公司。</w:t>
      </w:r>
      <w:r w:rsidRPr="00060944">
        <w:rPr>
          <w:rFonts w:ascii="微软雅黑" w:eastAsia="微软雅黑" w:hAnsi="微软雅黑" w:cs="Calibri"/>
          <w:bCs/>
          <w:color w:val="000000"/>
          <w:sz w:val="20"/>
          <w:szCs w:val="20"/>
        </w:rPr>
        <w:t xml:space="preserve"> </w:t>
      </w:r>
    </w:p>
    <w:p w:rsidR="00060944" w:rsidRPr="00060944" w:rsidRDefault="00060944" w:rsidP="00060944">
      <w:pPr>
        <w:pStyle w:val="a6"/>
        <w:numPr>
          <w:ilvl w:val="0"/>
          <w:numId w:val="5"/>
        </w:numPr>
        <w:spacing w:line="240" w:lineRule="atLeast"/>
        <w:ind w:left="851" w:firstLineChars="0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060944">
        <w:rPr>
          <w:rFonts w:ascii="微软雅黑" w:eastAsia="微软雅黑" w:hAnsi="微软雅黑" w:cs="Calibri" w:hint="eastAsia"/>
          <w:b/>
          <w:bCs/>
          <w:color w:val="000000"/>
          <w:sz w:val="20"/>
          <w:szCs w:val="20"/>
        </w:rPr>
        <w:t>阿波罗光伏云</w:t>
      </w:r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：阿波罗光伏云平台是光伏电站全生命周期大数据分析平台、风险评估和风险管控平台。远景于7月底推出了中国第一个光伏电站资产风险评估产品“阿波罗评级”，为每个电站进行全生命周期的资产风险评估和风险评级，综合评测电站整体性能，从而判断电站的交易可能和潜在交易价值，真正解决行业痛点，目标成为“光伏界的穆迪”。</w:t>
      </w:r>
    </w:p>
    <w:p w:rsidR="00060944" w:rsidRPr="00060944" w:rsidRDefault="00060944" w:rsidP="00060944">
      <w:pPr>
        <w:pStyle w:val="a6"/>
        <w:numPr>
          <w:ilvl w:val="0"/>
          <w:numId w:val="5"/>
        </w:numPr>
        <w:spacing w:line="240" w:lineRule="atLeast"/>
        <w:ind w:left="851" w:firstLineChars="0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060944">
        <w:rPr>
          <w:rFonts w:ascii="微软雅黑" w:eastAsia="微软雅黑" w:hAnsi="微软雅黑" w:cs="Calibri" w:hint="eastAsia"/>
          <w:b/>
          <w:bCs/>
          <w:color w:val="000000"/>
          <w:sz w:val="20"/>
          <w:szCs w:val="20"/>
        </w:rPr>
        <w:t>智慧城市</w:t>
      </w:r>
      <w:r w:rsidRPr="00060944">
        <w:rPr>
          <w:rFonts w:ascii="微软雅黑" w:eastAsia="微软雅黑" w:hAnsi="微软雅黑" w:cs="Calibri"/>
          <w:bCs/>
          <w:color w:val="000000"/>
          <w:sz w:val="20"/>
          <w:szCs w:val="20"/>
        </w:rPr>
        <w:t>：</w:t>
      </w:r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远景能源在习近平总书记和新西兰总理约翰•基的见证下，与新西兰第二大城市基督城签署了“智慧城市”战略合作框架协议，确立了中国在“智慧城市”前沿技术浪潮中的领先地位。</w:t>
      </w:r>
    </w:p>
    <w:p w:rsidR="00060944" w:rsidRPr="00060944" w:rsidRDefault="00060944" w:rsidP="00060944">
      <w:pPr>
        <w:ind w:left="851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能源互联网：能源的市场化、民主化、去中心化、智能化、物联化等趋势将注定要颠覆现有的能源行业。</w:t>
      </w:r>
      <w:bookmarkStart w:id="2" w:name="OLE_LINK5"/>
      <w:bookmarkStart w:id="3" w:name="OLE_LINK6"/>
      <w:r w:rsidRPr="00060944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远景将积极构建能源互联网大格局，提升能源产生、能源消费、能源交易等各个环节的效率，推进数字能源革命。</w:t>
      </w:r>
      <w:bookmarkEnd w:id="2"/>
      <w:bookmarkEnd w:id="3"/>
    </w:p>
    <w:p w:rsidR="00060944" w:rsidRPr="00B45C98" w:rsidRDefault="00060944" w:rsidP="00B45C98">
      <w:pPr>
        <w:jc w:val="left"/>
        <w:rPr>
          <w:rFonts w:ascii="华文楷体" w:eastAsia="华文楷体" w:hAnsi="华文楷体" w:cs="Calibri"/>
          <w:bCs/>
          <w:color w:val="000000"/>
          <w:sz w:val="24"/>
          <w:szCs w:val="28"/>
        </w:rPr>
      </w:pPr>
    </w:p>
    <w:p w:rsidR="00B45C98" w:rsidRPr="00985DF4" w:rsidRDefault="00B45C98" w:rsidP="00B45C98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【寻找梦想的偏执狂】</w:t>
      </w:r>
    </w:p>
    <w:p w:rsidR="00B45C98" w:rsidRPr="00B45C98" w:rsidRDefault="00B45C98" w:rsidP="00B45C98">
      <w:pPr>
        <w:numPr>
          <w:ilvl w:val="0"/>
          <w:numId w:val="1"/>
        </w:numPr>
        <w:spacing w:line="240" w:lineRule="atLeast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不甘平庸，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渴望创造卓越</w:t>
      </w:r>
    </w:p>
    <w:p w:rsidR="00B45C98" w:rsidRPr="00B45C98" w:rsidRDefault="00B45C98" w:rsidP="00B45C98">
      <w:pPr>
        <w:numPr>
          <w:ilvl w:val="0"/>
          <w:numId w:val="1"/>
        </w:numPr>
        <w:spacing w:line="240" w:lineRule="atLeast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lastRenderedPageBreak/>
        <w:t>富有梦想、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激情和信念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，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渴望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改变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世界</w:t>
      </w:r>
    </w:p>
    <w:p w:rsidR="00B45C98" w:rsidRPr="00B45C98" w:rsidRDefault="00B45C98" w:rsidP="00B45C98">
      <w:pPr>
        <w:numPr>
          <w:ilvl w:val="0"/>
          <w:numId w:val="1"/>
        </w:numPr>
        <w:spacing w:line="240" w:lineRule="atLeast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心怀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理想，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脚踏实地</w:t>
      </w:r>
    </w:p>
    <w:p w:rsidR="00B45C98" w:rsidRPr="00B45C98" w:rsidRDefault="00B45C98" w:rsidP="00B45C98">
      <w:pPr>
        <w:numPr>
          <w:ilvl w:val="0"/>
          <w:numId w:val="1"/>
        </w:numPr>
        <w:spacing w:line="240" w:lineRule="atLeast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执着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追求梦想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，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拥有顽强的意志力</w:t>
      </w:r>
    </w:p>
    <w:p w:rsidR="00B45C98" w:rsidRDefault="00B45C98" w:rsidP="00B45C98">
      <w:pPr>
        <w:numPr>
          <w:ilvl w:val="0"/>
          <w:numId w:val="1"/>
        </w:numPr>
        <w:spacing w:line="240" w:lineRule="atLeast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拥有优秀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的</w:t>
      </w:r>
      <w:r w:rsidRPr="00B45C98">
        <w:rPr>
          <w:rFonts w:ascii="微软雅黑" w:eastAsia="微软雅黑" w:hAnsi="微软雅黑" w:cs="Calibri" w:hint="eastAsia"/>
          <w:bCs/>
          <w:color w:val="000000"/>
          <w:sz w:val="20"/>
          <w:szCs w:val="20"/>
        </w:rPr>
        <w:t>专业知识</w:t>
      </w:r>
      <w:r w:rsidRPr="00B45C98">
        <w:rPr>
          <w:rFonts w:ascii="微软雅黑" w:eastAsia="微软雅黑" w:hAnsi="微软雅黑" w:cs="Calibri"/>
          <w:bCs/>
          <w:color w:val="000000"/>
          <w:sz w:val="20"/>
          <w:szCs w:val="20"/>
        </w:rPr>
        <w:t>和技能</w:t>
      </w:r>
    </w:p>
    <w:p w:rsidR="00B45C98" w:rsidRPr="00B45C98" w:rsidRDefault="00B45C98" w:rsidP="00B45C98">
      <w:pPr>
        <w:spacing w:line="240" w:lineRule="atLeast"/>
        <w:ind w:left="840"/>
        <w:jc w:val="left"/>
        <w:rPr>
          <w:rFonts w:ascii="微软雅黑" w:eastAsia="微软雅黑" w:hAnsi="微软雅黑" w:cs="Calibri"/>
          <w:bCs/>
          <w:color w:val="000000"/>
          <w:sz w:val="20"/>
          <w:szCs w:val="20"/>
        </w:rPr>
      </w:pPr>
    </w:p>
    <w:p w:rsidR="00B45C98" w:rsidRPr="00B45C98" w:rsidRDefault="00B45C98" w:rsidP="00B45C98">
      <w:pPr>
        <w:spacing w:line="240" w:lineRule="atLeast"/>
        <w:ind w:left="420"/>
        <w:jc w:val="left"/>
        <w:rPr>
          <w:rFonts w:ascii="微软雅黑" w:eastAsia="微软雅黑" w:hAnsi="微软雅黑" w:cs="Calibri"/>
          <w:bCs/>
          <w:sz w:val="20"/>
          <w:szCs w:val="20"/>
        </w:rPr>
      </w:pPr>
      <w:r w:rsidRPr="00B45C98">
        <w:rPr>
          <w:rFonts w:ascii="微软雅黑" w:eastAsia="微软雅黑" w:hAnsi="微软雅黑" w:cs="Calibri"/>
          <w:bCs/>
          <w:sz w:val="20"/>
          <w:szCs w:val="20"/>
        </w:rPr>
        <w:t>在远景，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可以获得与任何公司有竞争力的薪资、福利，本科生年起薪10万至15万，硕士年起薪12万至24万；博士生年起薪20万以上；与远景成功签订三方协议，即可获得签约奖1万元。</w:t>
      </w:r>
    </w:p>
    <w:p w:rsidR="00B45C98" w:rsidRPr="00B45C98" w:rsidRDefault="00B45C98" w:rsidP="00B45C98">
      <w:pPr>
        <w:pStyle w:val="a6"/>
        <w:spacing w:line="240" w:lineRule="atLeast"/>
        <w:ind w:leftChars="600" w:left="1260" w:firstLineChars="0" w:firstLine="0"/>
        <w:jc w:val="left"/>
        <w:rPr>
          <w:rFonts w:ascii="微软雅黑" w:eastAsia="微软雅黑" w:hAnsi="微软雅黑" w:cs="Calibri"/>
          <w:bCs/>
          <w:sz w:val="20"/>
          <w:szCs w:val="20"/>
        </w:rPr>
      </w:pPr>
    </w:p>
    <w:p w:rsidR="00B45C98" w:rsidRPr="00B45C98" w:rsidRDefault="00B45C98" w:rsidP="00B45C98">
      <w:pPr>
        <w:spacing w:line="240" w:lineRule="atLeast"/>
        <w:ind w:leftChars="200" w:left="420"/>
        <w:jc w:val="left"/>
        <w:rPr>
          <w:rFonts w:ascii="微软雅黑" w:eastAsia="微软雅黑" w:hAnsi="微软雅黑" w:cs="Calibri"/>
          <w:bCs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每一位加入远景的优秀人才，都被赋予重要的责任，给予足够的挑战；如优质的种子，在足够的养料和阳光培育下，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得以健康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地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发芽、成长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。宽广的职业发展可能，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全球化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的工作机会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，使优秀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人才，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在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两年的种子培育期结束后，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迅速成长为公司的中坚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力量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，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同时，</w:t>
      </w:r>
      <w:r w:rsidRPr="00B45C98">
        <w:rPr>
          <w:rFonts w:ascii="微软雅黑" w:eastAsia="微软雅黑" w:hAnsi="微软雅黑" w:cs="Calibri"/>
          <w:bCs/>
          <w:sz w:val="20"/>
          <w:szCs w:val="20"/>
        </w:rPr>
        <w:t>远景全球未来领袖</w:t>
      </w:r>
      <w:r w:rsidRPr="00B45C98">
        <w:rPr>
          <w:rFonts w:ascii="微软雅黑" w:eastAsia="微软雅黑" w:hAnsi="微软雅黑" w:cs="Calibri" w:hint="eastAsia"/>
          <w:bCs/>
          <w:sz w:val="20"/>
          <w:szCs w:val="20"/>
        </w:rPr>
        <w:t>也将从这些优秀人才中诞生。</w:t>
      </w:r>
    </w:p>
    <w:p w:rsidR="00B45C98" w:rsidRPr="00B45C98" w:rsidRDefault="00B45C98" w:rsidP="00B45C98">
      <w:pPr>
        <w:pStyle w:val="a6"/>
        <w:ind w:left="840" w:firstLineChars="0" w:firstLine="0"/>
        <w:rPr>
          <w:rFonts w:ascii="华文楷体" w:eastAsia="华文楷体" w:hAnsi="华文楷体"/>
          <w:b/>
          <w:color w:val="000000" w:themeColor="text1"/>
          <w:szCs w:val="21"/>
        </w:rPr>
      </w:pPr>
    </w:p>
    <w:p w:rsidR="00B45C98" w:rsidRDefault="0008251C" w:rsidP="00B45C98">
      <w:pPr>
        <w:rPr>
          <w:rFonts w:ascii="微软雅黑" w:eastAsia="微软雅黑" w:hAnsi="微软雅黑"/>
          <w:b/>
          <w:color w:val="00549F"/>
          <w:szCs w:val="28"/>
        </w:rPr>
      </w:pPr>
      <w:r>
        <w:rPr>
          <w:rFonts w:ascii="微软雅黑" w:eastAsia="微软雅黑" w:hAnsi="微软雅黑" w:hint="eastAsia"/>
          <w:b/>
          <w:color w:val="00549F"/>
          <w:szCs w:val="28"/>
        </w:rPr>
        <w:t>【职位类别</w:t>
      </w:r>
      <w:r w:rsidR="00B45C98" w:rsidRPr="00985DF4">
        <w:rPr>
          <w:rFonts w:ascii="微软雅黑" w:eastAsia="微软雅黑" w:hAnsi="微软雅黑" w:hint="eastAsia"/>
          <w:b/>
          <w:color w:val="00549F"/>
          <w:szCs w:val="28"/>
        </w:rPr>
        <w:t>】</w:t>
      </w: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bookmarkStart w:id="4" w:name="OLE_LINK3"/>
      <w:r w:rsidRPr="00B45C98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互联网技术及运营类：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/>
          <w:b/>
          <w:bCs/>
          <w:color w:val="00549F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构建能源互联网大格局，引领</w:t>
      </w:r>
      <w:r w:rsidRPr="00B45C98">
        <w:rPr>
          <w:rFonts w:ascii="微软雅黑" w:eastAsia="微软雅黑" w:hAnsi="微软雅黑"/>
          <w:bCs/>
          <w:sz w:val="20"/>
          <w:szCs w:val="20"/>
        </w:rPr>
        <w:t>数字能源革命，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你来还是马上来？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/>
          <w:bCs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sz w:val="20"/>
          <w:szCs w:val="20"/>
        </w:rPr>
        <w:t>你是：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计算机、</w:t>
      </w:r>
      <w:r w:rsidRPr="00B45C98">
        <w:rPr>
          <w:rFonts w:ascii="微软雅黑" w:eastAsia="微软雅黑" w:hAnsi="微软雅黑"/>
          <w:bCs/>
          <w:sz w:val="20"/>
          <w:szCs w:val="20"/>
        </w:rPr>
        <w:t>软件工程、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交互设计、能源、金融等相关专业。</w:t>
      </w:r>
    </w:p>
    <w:p w:rsidR="00B45C98" w:rsidRPr="00B45C98" w:rsidRDefault="00B45C98" w:rsidP="00B45C98">
      <w:pPr>
        <w:rPr>
          <w:rFonts w:ascii="微软雅黑" w:eastAsia="微软雅黑" w:hAnsi="微软雅黑"/>
          <w:b/>
          <w:bCs/>
          <w:color w:val="00549F"/>
          <w:sz w:val="20"/>
          <w:szCs w:val="20"/>
        </w:rPr>
      </w:pP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r w:rsidRPr="00B45C98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研究开发及技术类：</w:t>
      </w: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 w:hint="eastAsia"/>
          <w:bCs/>
          <w:sz w:val="20"/>
          <w:szCs w:val="20"/>
        </w:rPr>
        <w:t>这里风光无限，想打造史上最智慧的新能源产品，这是最适合你的舞台！</w:t>
      </w: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 w:hint="eastAsia"/>
          <w:bCs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sz w:val="20"/>
          <w:szCs w:val="20"/>
        </w:rPr>
        <w:t>你是：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机械</w:t>
      </w:r>
      <w:r w:rsidRPr="00B45C98">
        <w:rPr>
          <w:rFonts w:ascii="微软雅黑" w:eastAsia="微软雅黑" w:hAnsi="微软雅黑"/>
          <w:bCs/>
          <w:sz w:val="20"/>
          <w:szCs w:val="20"/>
        </w:rPr>
        <w:t>、力学、材料、电气、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电子</w:t>
      </w:r>
      <w:r w:rsidRPr="00B45C98">
        <w:rPr>
          <w:rFonts w:ascii="微软雅黑" w:eastAsia="微软雅黑" w:hAnsi="微软雅黑"/>
          <w:bCs/>
          <w:sz w:val="20"/>
          <w:szCs w:val="20"/>
        </w:rPr>
        <w:t>、控制、自动化、工业工程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、</w:t>
      </w:r>
      <w:r w:rsidRPr="00B45C98">
        <w:rPr>
          <w:rFonts w:ascii="微软雅黑" w:eastAsia="微软雅黑" w:hAnsi="微软雅黑"/>
          <w:bCs/>
          <w:sz w:val="20"/>
          <w:szCs w:val="20"/>
        </w:rPr>
        <w:t>系统工程、土木工程等相关专业</w:t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。</w:t>
      </w:r>
    </w:p>
    <w:p w:rsidR="00B45C98" w:rsidRPr="00B45C98" w:rsidRDefault="00B45C98" w:rsidP="00B45C98">
      <w:pPr>
        <w:rPr>
          <w:rFonts w:ascii="微软雅黑" w:eastAsia="微软雅黑" w:hAnsi="微软雅黑"/>
          <w:b/>
          <w:bCs/>
          <w:color w:val="00549F"/>
          <w:sz w:val="20"/>
          <w:szCs w:val="20"/>
        </w:rPr>
      </w:pPr>
      <w:r w:rsidRPr="00B45C98">
        <w:rPr>
          <w:rFonts w:ascii="微软雅黑" w:eastAsia="微软雅黑" w:hAnsi="微软雅黑"/>
          <w:b/>
          <w:bCs/>
          <w:color w:val="00549F"/>
          <w:sz w:val="20"/>
          <w:szCs w:val="20"/>
        </w:rPr>
        <w:tab/>
      </w: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r w:rsidRPr="00B45C98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资产及工程管理类（区域）：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/>
          <w:b/>
          <w:bCs/>
          <w:color w:val="00549F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踏遍千山万水，笑看风起云涌，我们在山峰之巅等你！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sz w:val="20"/>
          <w:szCs w:val="20"/>
        </w:rPr>
      </w:pPr>
      <w:r w:rsidRPr="00B45C98">
        <w:rPr>
          <w:rFonts w:ascii="微软雅黑" w:eastAsia="微软雅黑" w:hAnsi="微软雅黑"/>
          <w:bCs/>
          <w:sz w:val="20"/>
          <w:szCs w:val="20"/>
        </w:rPr>
        <w:lastRenderedPageBreak/>
        <w:tab/>
      </w:r>
      <w:r w:rsidRPr="00B45C98">
        <w:rPr>
          <w:rFonts w:ascii="微软雅黑" w:eastAsia="微软雅黑" w:hAnsi="微软雅黑" w:hint="eastAsia"/>
          <w:bCs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sz w:val="20"/>
          <w:szCs w:val="20"/>
        </w:rPr>
        <w:t>你是：理工科相关专业。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sz w:val="20"/>
          <w:szCs w:val="20"/>
        </w:rPr>
      </w:pP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r w:rsidRPr="00B45C98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产品营销类：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对外，你是面向客户的窗口；对内，你是业务发展的火车头。内外兼修，机会无限！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>你是：理工科相关专业。</w:t>
      </w:r>
    </w:p>
    <w:p w:rsidR="00B45C98" w:rsidRPr="00B45C98" w:rsidRDefault="00B45C98" w:rsidP="00B45C98">
      <w:pPr>
        <w:rPr>
          <w:rFonts w:ascii="微软雅黑" w:eastAsia="微软雅黑" w:hAnsi="微软雅黑"/>
          <w:b/>
          <w:bCs/>
          <w:color w:val="00549F"/>
          <w:sz w:val="20"/>
          <w:szCs w:val="20"/>
        </w:rPr>
      </w:pPr>
    </w:p>
    <w:p w:rsidR="00B45C98" w:rsidRPr="00B45C98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r w:rsidRPr="00B45C98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智慧供应链类：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/>
          <w:bCs/>
          <w:color w:val="00549F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运筹帷幄，整合创新资源，引领全球智慧能源管理革命！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>你是：理工科相关专业。</w:t>
      </w:r>
    </w:p>
    <w:p w:rsidR="00B45C98" w:rsidRPr="00B45C98" w:rsidRDefault="00B45C98" w:rsidP="00B45C98">
      <w:pPr>
        <w:rPr>
          <w:rFonts w:ascii="微软雅黑" w:eastAsia="微软雅黑" w:hAnsi="微软雅黑"/>
          <w:b/>
          <w:bCs/>
          <w:color w:val="00549F"/>
          <w:sz w:val="20"/>
          <w:szCs w:val="20"/>
        </w:rPr>
      </w:pPr>
    </w:p>
    <w:p w:rsidR="00B45C98" w:rsidRPr="00EB13F3" w:rsidRDefault="00B45C98" w:rsidP="00EB13F3">
      <w:pPr>
        <w:ind w:leftChars="200" w:left="420"/>
        <w:rPr>
          <w:rFonts w:ascii="微软雅黑" w:eastAsia="微软雅黑" w:hAnsi="微软雅黑"/>
          <w:b/>
          <w:bCs/>
          <w:color w:val="00B0F0"/>
          <w:sz w:val="20"/>
          <w:szCs w:val="20"/>
          <w:u w:val="single"/>
        </w:rPr>
      </w:pPr>
      <w:r w:rsidRPr="00EB13F3">
        <w:rPr>
          <w:rFonts w:ascii="微软雅黑" w:eastAsia="微软雅黑" w:hAnsi="微软雅黑" w:hint="eastAsia"/>
          <w:b/>
          <w:bCs/>
          <w:color w:val="00B0F0"/>
          <w:sz w:val="20"/>
          <w:szCs w:val="20"/>
          <w:u w:val="single"/>
        </w:rPr>
        <w:t>财务金融类：</w:t>
      </w:r>
    </w:p>
    <w:p w:rsidR="00B45C98" w:rsidRPr="00B45C98" w:rsidRDefault="00B45C98" w:rsidP="00B45C98">
      <w:pPr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加入我们，和世界级</w:t>
      </w: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>管理</w:t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精英一同改变世界！</w:t>
      </w:r>
    </w:p>
    <w:p w:rsidR="00B45C98" w:rsidRPr="00B45C98" w:rsidRDefault="00B45C98" w:rsidP="00B45C98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ab/>
      </w:r>
      <w:r w:rsidRPr="00B45C9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希望</w:t>
      </w:r>
      <w:r w:rsidRPr="00B45C98">
        <w:rPr>
          <w:rFonts w:ascii="微软雅黑" w:eastAsia="微软雅黑" w:hAnsi="微软雅黑"/>
          <w:bCs/>
          <w:color w:val="000000" w:themeColor="text1"/>
          <w:sz w:val="20"/>
          <w:szCs w:val="20"/>
        </w:rPr>
        <w:t>你是：财务、税务、会计、管理、金融类相关专业。</w:t>
      </w:r>
      <w:bookmarkEnd w:id="4"/>
    </w:p>
    <w:p w:rsidR="00B45C98" w:rsidRDefault="00B45C98" w:rsidP="00B45C98">
      <w:pPr>
        <w:widowControl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415630" w:rsidRDefault="00415630" w:rsidP="00B45C98">
      <w:pPr>
        <w:widowControl/>
        <w:rPr>
          <w:rFonts w:ascii="微软雅黑" w:eastAsia="微软雅黑" w:hAnsi="微软雅黑" w:cs="Calibri"/>
          <w:b/>
          <w:bCs/>
          <w:color w:val="00549F"/>
          <w:sz w:val="20"/>
          <w:szCs w:val="28"/>
        </w:rPr>
      </w:pPr>
      <w:r w:rsidRPr="00415630">
        <w:rPr>
          <w:rFonts w:ascii="微软雅黑" w:eastAsia="微软雅黑" w:hAnsi="微软雅黑" w:cs="Calibri" w:hint="eastAsia"/>
          <w:b/>
          <w:bCs/>
          <w:color w:val="00549F"/>
          <w:sz w:val="20"/>
          <w:szCs w:val="28"/>
        </w:rPr>
        <w:t>【校园</w:t>
      </w:r>
      <w:r w:rsidRPr="00415630">
        <w:rPr>
          <w:rFonts w:ascii="微软雅黑" w:eastAsia="微软雅黑" w:hAnsi="微软雅黑" w:cs="Calibri"/>
          <w:b/>
          <w:bCs/>
          <w:color w:val="00549F"/>
          <w:sz w:val="20"/>
          <w:szCs w:val="28"/>
        </w:rPr>
        <w:t>行程】</w:t>
      </w:r>
    </w:p>
    <w:p w:rsidR="00415630" w:rsidRPr="00415630" w:rsidRDefault="00415630" w:rsidP="00415630">
      <w:pPr>
        <w:spacing w:line="240" w:lineRule="atLeast"/>
        <w:ind w:firstLine="420"/>
        <w:jc w:val="left"/>
        <w:rPr>
          <w:rFonts w:ascii="微软雅黑" w:eastAsia="微软雅黑" w:hAnsi="微软雅黑"/>
          <w:color w:val="000000" w:themeColor="text1"/>
          <w:szCs w:val="28"/>
        </w:rPr>
      </w:pPr>
      <w:r w:rsidRPr="00415630">
        <w:rPr>
          <w:rFonts w:ascii="微软雅黑" w:eastAsia="微软雅黑" w:hAnsi="微软雅黑" w:hint="eastAsia"/>
          <w:color w:val="000000" w:themeColor="text1"/>
          <w:szCs w:val="28"/>
        </w:rPr>
        <w:t>宣讲会时间</w:t>
      </w:r>
      <w:r w:rsidRPr="00415630">
        <w:rPr>
          <w:rFonts w:ascii="微软雅黑" w:eastAsia="微软雅黑" w:hAnsi="微软雅黑"/>
          <w:color w:val="000000" w:themeColor="text1"/>
          <w:szCs w:val="28"/>
        </w:rPr>
        <w:t>：</w:t>
      </w:r>
      <w:r w:rsidRPr="00415630">
        <w:rPr>
          <w:rFonts w:ascii="微软雅黑" w:eastAsia="微软雅黑" w:hAnsi="微软雅黑" w:hint="eastAsia"/>
          <w:color w:val="000000" w:themeColor="text1"/>
          <w:szCs w:val="28"/>
        </w:rPr>
        <w:t>2015年9月</w:t>
      </w:r>
      <w:r w:rsidR="002D73CF">
        <w:rPr>
          <w:rFonts w:ascii="微软雅黑" w:eastAsia="微软雅黑" w:hAnsi="微软雅黑" w:hint="eastAsia"/>
          <w:color w:val="000000" w:themeColor="text1"/>
          <w:szCs w:val="28"/>
        </w:rPr>
        <w:t>21</w:t>
      </w:r>
      <w:r w:rsidRPr="00415630">
        <w:rPr>
          <w:rFonts w:ascii="微软雅黑" w:eastAsia="微软雅黑" w:hAnsi="微软雅黑" w:hint="eastAsia"/>
          <w:color w:val="000000" w:themeColor="text1"/>
          <w:szCs w:val="28"/>
        </w:rPr>
        <w:t>日</w:t>
      </w:r>
      <w:r w:rsidRPr="00415630">
        <w:rPr>
          <w:rFonts w:ascii="微软雅黑" w:eastAsia="微软雅黑" w:hAnsi="微软雅黑"/>
          <w:color w:val="000000" w:themeColor="text1"/>
          <w:szCs w:val="28"/>
        </w:rPr>
        <w:t>（</w:t>
      </w:r>
      <w:r w:rsidR="002D73CF">
        <w:rPr>
          <w:rFonts w:ascii="微软雅黑" w:eastAsia="微软雅黑" w:hAnsi="微软雅黑" w:hint="eastAsia"/>
          <w:color w:val="000000" w:themeColor="text1"/>
          <w:szCs w:val="28"/>
        </w:rPr>
        <w:t>周一</w:t>
      </w:r>
      <w:r w:rsidRPr="00415630">
        <w:rPr>
          <w:rFonts w:ascii="微软雅黑" w:eastAsia="微软雅黑" w:hAnsi="微软雅黑"/>
          <w:color w:val="000000" w:themeColor="text1"/>
          <w:szCs w:val="28"/>
        </w:rPr>
        <w:t>）</w:t>
      </w:r>
      <w:r w:rsidR="004B3E68">
        <w:rPr>
          <w:rFonts w:ascii="微软雅黑" w:eastAsia="微软雅黑" w:hAnsi="微软雅黑" w:hint="eastAsia"/>
          <w:color w:val="000000" w:themeColor="text1"/>
          <w:szCs w:val="28"/>
        </w:rPr>
        <w:t xml:space="preserve">   19</w:t>
      </w:r>
      <w:r w:rsidR="002D73CF">
        <w:rPr>
          <w:rFonts w:ascii="微软雅黑" w:eastAsia="微软雅黑" w:hAnsi="微软雅黑" w:hint="eastAsia"/>
          <w:color w:val="000000" w:themeColor="text1"/>
          <w:szCs w:val="28"/>
        </w:rPr>
        <w:t>:00</w:t>
      </w:r>
    </w:p>
    <w:p w:rsidR="00415630" w:rsidRPr="00415630" w:rsidRDefault="00415630" w:rsidP="00415630">
      <w:pPr>
        <w:ind w:firstLineChars="200" w:firstLine="420"/>
        <w:rPr>
          <w:rFonts w:ascii="微软雅黑" w:eastAsia="微软雅黑" w:hAnsi="微软雅黑" w:hint="eastAsia"/>
          <w:color w:val="000000" w:themeColor="text1"/>
          <w:szCs w:val="28"/>
        </w:rPr>
      </w:pPr>
      <w:r w:rsidRPr="00415630">
        <w:rPr>
          <w:rFonts w:ascii="微软雅黑" w:eastAsia="微软雅黑" w:hAnsi="微软雅黑" w:hint="eastAsia"/>
          <w:color w:val="000000" w:themeColor="text1"/>
          <w:szCs w:val="28"/>
        </w:rPr>
        <w:t>宣讲会地点</w:t>
      </w:r>
      <w:r w:rsidRPr="00415630">
        <w:rPr>
          <w:rFonts w:ascii="微软雅黑" w:eastAsia="微软雅黑" w:hAnsi="微软雅黑"/>
          <w:color w:val="000000" w:themeColor="text1"/>
          <w:szCs w:val="28"/>
        </w:rPr>
        <w:t>：</w:t>
      </w:r>
      <w:r w:rsidR="004B3E68">
        <w:rPr>
          <w:rFonts w:ascii="微软雅黑" w:eastAsia="微软雅黑" w:hAnsi="微软雅黑" w:hint="eastAsia"/>
          <w:color w:val="000000" w:themeColor="text1"/>
          <w:szCs w:val="28"/>
        </w:rPr>
        <w:t>永</w:t>
      </w:r>
      <w:r w:rsidR="004B3E68">
        <w:rPr>
          <w:rFonts w:ascii="微软雅黑" w:eastAsia="微软雅黑" w:hAnsi="微软雅黑"/>
          <w:color w:val="000000" w:themeColor="text1"/>
          <w:szCs w:val="28"/>
        </w:rPr>
        <w:t>谦</w:t>
      </w:r>
      <w:r w:rsidR="004B3E68">
        <w:rPr>
          <w:rFonts w:ascii="微软雅黑" w:eastAsia="微软雅黑" w:hAnsi="微软雅黑" w:hint="eastAsia"/>
          <w:color w:val="000000" w:themeColor="text1"/>
          <w:szCs w:val="28"/>
        </w:rPr>
        <w:t>活动</w:t>
      </w:r>
      <w:r w:rsidR="004B3E68">
        <w:rPr>
          <w:rFonts w:ascii="微软雅黑" w:eastAsia="微软雅黑" w:hAnsi="微软雅黑"/>
          <w:color w:val="000000" w:themeColor="text1"/>
          <w:szCs w:val="28"/>
        </w:rPr>
        <w:t>中心小剧场（</w:t>
      </w:r>
      <w:r w:rsidR="004B3E68">
        <w:rPr>
          <w:rFonts w:ascii="微软雅黑" w:eastAsia="微软雅黑" w:hAnsi="微软雅黑" w:hint="eastAsia"/>
          <w:color w:val="000000" w:themeColor="text1"/>
          <w:szCs w:val="28"/>
        </w:rPr>
        <w:t>玉泉</w:t>
      </w:r>
      <w:r w:rsidR="004B3E68">
        <w:rPr>
          <w:rFonts w:ascii="微软雅黑" w:eastAsia="微软雅黑" w:hAnsi="微软雅黑"/>
          <w:color w:val="000000" w:themeColor="text1"/>
          <w:szCs w:val="28"/>
        </w:rPr>
        <w:t>校区）</w:t>
      </w:r>
    </w:p>
    <w:p w:rsidR="00415630" w:rsidRPr="004B3E68" w:rsidRDefault="00415630" w:rsidP="00B45C98">
      <w:pPr>
        <w:widowControl/>
        <w:rPr>
          <w:rFonts w:ascii="微软雅黑" w:eastAsia="微软雅黑" w:hAnsi="微软雅黑" w:cs="Calibri"/>
          <w:b/>
          <w:bCs/>
          <w:color w:val="00549F"/>
          <w:sz w:val="20"/>
          <w:szCs w:val="28"/>
        </w:rPr>
      </w:pPr>
      <w:bookmarkStart w:id="5" w:name="_GoBack"/>
      <w:bookmarkEnd w:id="5"/>
    </w:p>
    <w:p w:rsidR="00B45C98" w:rsidRDefault="0008251C" w:rsidP="00B45C98">
      <w:pPr>
        <w:rPr>
          <w:rFonts w:ascii="微软雅黑" w:eastAsia="微软雅黑" w:hAnsi="微软雅黑"/>
          <w:b/>
          <w:color w:val="00549F"/>
          <w:szCs w:val="28"/>
        </w:rPr>
      </w:pPr>
      <w:r>
        <w:rPr>
          <w:rFonts w:ascii="微软雅黑" w:eastAsia="微软雅黑" w:hAnsi="微软雅黑" w:hint="eastAsia"/>
          <w:b/>
          <w:color w:val="00549F"/>
          <w:szCs w:val="28"/>
        </w:rPr>
        <w:t>【现在加入</w:t>
      </w:r>
      <w:r w:rsidR="00B45C98" w:rsidRPr="00985DF4">
        <w:rPr>
          <w:rFonts w:ascii="微软雅黑" w:eastAsia="微软雅黑" w:hAnsi="微软雅黑" w:hint="eastAsia"/>
          <w:b/>
          <w:color w:val="00549F"/>
          <w:szCs w:val="28"/>
        </w:rPr>
        <w:t>】</w:t>
      </w:r>
    </w:p>
    <w:p w:rsidR="00687F78" w:rsidRDefault="00B45C98" w:rsidP="000D3E45">
      <w:pPr>
        <w:spacing w:line="240" w:lineRule="atLeast"/>
        <w:ind w:left="1" w:firstLineChars="212" w:firstLine="42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</w:pP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 xml:space="preserve">请访问远景能源校园招聘网站 </w:t>
      </w:r>
      <w:hyperlink r:id="rId9" w:history="1">
        <w:r w:rsidRPr="00B45C98">
          <w:rPr>
            <w:rStyle w:val="a5"/>
            <w:rFonts w:ascii="微软雅黑" w:eastAsia="微软雅黑" w:hAnsi="微软雅黑" w:cs="Calibri"/>
            <w:bCs/>
            <w:sz w:val="20"/>
            <w:szCs w:val="20"/>
          </w:rPr>
          <w:t>http</w:t>
        </w:r>
        <w:r w:rsidRPr="00B45C98">
          <w:rPr>
            <w:rStyle w:val="a5"/>
            <w:rFonts w:ascii="微软雅黑" w:eastAsia="微软雅黑" w:hAnsi="微软雅黑" w:cs="Calibri" w:hint="eastAsia"/>
            <w:bCs/>
            <w:sz w:val="20"/>
            <w:szCs w:val="20"/>
          </w:rPr>
          <w:t>:</w:t>
        </w:r>
        <w:r w:rsidRPr="00B45C98">
          <w:rPr>
            <w:rStyle w:val="a5"/>
            <w:rFonts w:ascii="微软雅黑" w:eastAsia="微软雅黑" w:hAnsi="微软雅黑" w:cs="Calibri"/>
            <w:bCs/>
            <w:sz w:val="20"/>
            <w:szCs w:val="20"/>
          </w:rPr>
          <w:t>//recruit.envisioncn.com</w:t>
        </w:r>
      </w:hyperlink>
      <w:r w:rsidRPr="00B45C98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 xml:space="preserve"> </w:t>
      </w: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在线</w:t>
      </w:r>
      <w:r w:rsidRPr="00B45C98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投递简历</w:t>
      </w: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。</w:t>
      </w:r>
      <w:r w:rsidR="00B12E6C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校园</w:t>
      </w:r>
      <w:r w:rsidR="00B12E6C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行程及</w:t>
      </w: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更多</w:t>
      </w:r>
      <w:r w:rsidRPr="00B45C98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信息请</w:t>
      </w: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关注“远景能源寻找</w:t>
      </w:r>
      <w:r w:rsidRPr="00B45C98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梦想的偏执狂</w:t>
      </w:r>
      <w:r w:rsidRPr="00B45C98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”微信公众号了解。</w:t>
      </w:r>
    </w:p>
    <w:p w:rsidR="00813C86" w:rsidRDefault="00813C86" w:rsidP="00813C86">
      <w:pPr>
        <w:spacing w:line="240" w:lineRule="atLeast"/>
        <w:ind w:leftChars="1600" w:left="3360" w:firstLineChars="212" w:firstLine="42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 w:cs="Calibri"/>
          <w:bCs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120B048D" wp14:editId="4BBA519D">
            <wp:extent cx="1207135" cy="12071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3F3" w:rsidRPr="006E51CB" w:rsidRDefault="00EB13F3" w:rsidP="000D3E45">
      <w:pPr>
        <w:spacing w:line="240" w:lineRule="atLeast"/>
        <w:ind w:left="1" w:firstLineChars="212" w:firstLine="42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</w:pPr>
      <w:r w:rsidRPr="00EB13F3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宣讲会</w:t>
      </w:r>
      <w:r w:rsidRPr="00EB13F3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现场接收简历</w:t>
      </w:r>
      <w:r w:rsidR="005801F1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，更可以</w:t>
      </w:r>
      <w:r w:rsidR="005801F1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现场</w:t>
      </w:r>
      <w:r w:rsidR="005801F1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互动</w:t>
      </w:r>
      <w:r w:rsidR="005801F1">
        <w:rPr>
          <w:rFonts w:ascii="微软雅黑" w:eastAsia="微软雅黑" w:hAnsi="微软雅黑" w:cs="Calibri"/>
          <w:bCs/>
          <w:color w:val="000000" w:themeColor="text1"/>
          <w:sz w:val="20"/>
          <w:szCs w:val="20"/>
        </w:rPr>
        <w:t>赢取面试机会</w:t>
      </w:r>
      <w:r w:rsidRPr="00EB13F3">
        <w:rPr>
          <w:rFonts w:ascii="微软雅黑" w:eastAsia="微软雅黑" w:hAnsi="微软雅黑" w:cs="Calibri" w:hint="eastAsia"/>
          <w:bCs/>
          <w:color w:val="000000" w:themeColor="text1"/>
          <w:sz w:val="20"/>
          <w:szCs w:val="20"/>
        </w:rPr>
        <w:t>，</w:t>
      </w:r>
      <w:r w:rsidRPr="009C61F0">
        <w:rPr>
          <w:rFonts w:ascii="微软雅黑" w:eastAsia="微软雅黑" w:hAnsi="微软雅黑" w:cs="Calibri" w:hint="eastAsia"/>
          <w:b/>
          <w:bCs/>
          <w:color w:val="00549F"/>
          <w:sz w:val="24"/>
          <w:szCs w:val="24"/>
        </w:rPr>
        <w:t>参加</w:t>
      </w:r>
      <w:r w:rsidRPr="009C61F0">
        <w:rPr>
          <w:rFonts w:ascii="微软雅黑" w:eastAsia="微软雅黑" w:hAnsi="微软雅黑" w:cs="Calibri"/>
          <w:b/>
          <w:bCs/>
          <w:color w:val="00549F"/>
          <w:sz w:val="24"/>
          <w:szCs w:val="24"/>
        </w:rPr>
        <w:t>宣讲会</w:t>
      </w:r>
      <w:r w:rsidRPr="009C61F0">
        <w:rPr>
          <w:rFonts w:ascii="微软雅黑" w:eastAsia="微软雅黑" w:hAnsi="微软雅黑" w:cs="Calibri" w:hint="eastAsia"/>
          <w:b/>
          <w:bCs/>
          <w:color w:val="00549F"/>
          <w:sz w:val="24"/>
          <w:szCs w:val="24"/>
        </w:rPr>
        <w:t>即可</w:t>
      </w:r>
      <w:r w:rsidRPr="009C61F0">
        <w:rPr>
          <w:rFonts w:ascii="微软雅黑" w:eastAsia="微软雅黑" w:hAnsi="微软雅黑" w:cs="Calibri"/>
          <w:b/>
          <w:bCs/>
          <w:color w:val="00549F"/>
          <w:sz w:val="24"/>
          <w:szCs w:val="24"/>
        </w:rPr>
        <w:t>获得</w:t>
      </w:r>
      <w:r w:rsidR="006E51CB">
        <w:rPr>
          <w:rFonts w:ascii="微软雅黑" w:eastAsia="微软雅黑" w:hAnsi="微软雅黑" w:cs="Calibri" w:hint="eastAsia"/>
          <w:b/>
          <w:bCs/>
          <w:color w:val="00549F"/>
          <w:sz w:val="24"/>
          <w:szCs w:val="24"/>
        </w:rPr>
        <w:t>精美定制纪念品</w:t>
      </w:r>
      <w:r w:rsidRPr="009C61F0">
        <w:rPr>
          <w:rFonts w:ascii="微软雅黑" w:eastAsia="微软雅黑" w:hAnsi="微软雅黑" w:cs="Calibri"/>
          <w:b/>
          <w:bCs/>
          <w:color w:val="00549F"/>
          <w:sz w:val="24"/>
          <w:szCs w:val="24"/>
        </w:rPr>
        <w:t>！</w:t>
      </w:r>
    </w:p>
    <w:p w:rsidR="006E51CB" w:rsidRPr="00B12E6C" w:rsidRDefault="006E51CB" w:rsidP="009C61F0">
      <w:pPr>
        <w:ind w:firstLineChars="150" w:firstLine="360"/>
        <w:rPr>
          <w:rFonts w:ascii="微软雅黑" w:eastAsia="微软雅黑" w:hAnsi="微软雅黑" w:cs="Calibri"/>
          <w:b/>
          <w:bCs/>
          <w:color w:val="7AB800"/>
          <w:sz w:val="24"/>
          <w:szCs w:val="24"/>
        </w:rPr>
      </w:pPr>
    </w:p>
    <w:p w:rsidR="001A6C9F" w:rsidRPr="006E51CB" w:rsidRDefault="00EB13F3" w:rsidP="006E51CB">
      <w:pPr>
        <w:ind w:firstLineChars="150" w:firstLine="360"/>
        <w:rPr>
          <w:rFonts w:ascii="微软雅黑" w:eastAsia="微软雅黑" w:hAnsi="微软雅黑" w:cs="Calibri"/>
          <w:b/>
          <w:bCs/>
          <w:color w:val="7AB800"/>
          <w:sz w:val="24"/>
          <w:szCs w:val="24"/>
        </w:rPr>
      </w:pPr>
      <w:r w:rsidRPr="009C61F0">
        <w:rPr>
          <w:rFonts w:ascii="微软雅黑" w:eastAsia="微软雅黑" w:hAnsi="微软雅黑" w:cs="Calibri" w:hint="eastAsia"/>
          <w:b/>
          <w:bCs/>
          <w:color w:val="7AB800"/>
          <w:sz w:val="24"/>
          <w:szCs w:val="24"/>
        </w:rPr>
        <w:t>“</w:t>
      </w:r>
      <w:r w:rsidRPr="009C61F0">
        <w:rPr>
          <w:rFonts w:ascii="微软雅黑" w:eastAsia="微软雅黑" w:hAnsi="微软雅黑" w:cs="Calibri"/>
          <w:b/>
          <w:bCs/>
          <w:color w:val="7AB800"/>
          <w:sz w:val="24"/>
          <w:szCs w:val="24"/>
        </w:rPr>
        <w:t>为人类的可持续未来解决挑战</w:t>
      </w:r>
      <w:r w:rsidRPr="009C61F0">
        <w:rPr>
          <w:rFonts w:ascii="微软雅黑" w:eastAsia="微软雅黑" w:hAnsi="微软雅黑" w:cs="Calibri" w:hint="eastAsia"/>
          <w:b/>
          <w:bCs/>
          <w:color w:val="7AB800"/>
          <w:sz w:val="24"/>
          <w:szCs w:val="24"/>
        </w:rPr>
        <w:t>”绝不只是一句口号！期待你的到来！</w:t>
      </w:r>
    </w:p>
    <w:sectPr w:rsidR="001A6C9F" w:rsidRPr="006E51CB" w:rsidSect="00BA3497">
      <w:headerReference w:type="default" r:id="rId11"/>
      <w:footerReference w:type="default" r:id="rId12"/>
      <w:pgSz w:w="11906" w:h="16838" w:code="9"/>
      <w:pgMar w:top="999" w:right="991" w:bottom="1134" w:left="1134" w:header="570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BC" w:rsidRDefault="001646BC" w:rsidP="009C61F0">
      <w:r>
        <w:separator/>
      </w:r>
    </w:p>
  </w:endnote>
  <w:endnote w:type="continuationSeparator" w:id="0">
    <w:p w:rsidR="001646BC" w:rsidRDefault="001646BC" w:rsidP="009C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818" w:rsidRPr="00907818" w:rsidRDefault="00157CEC">
    <w:pPr>
      <w:pStyle w:val="a4"/>
      <w:jc w:val="right"/>
      <w:rPr>
        <w:rFonts w:ascii="Arial" w:hAnsi="Arial" w:cs="Arial"/>
        <w:color w:val="BFBFBF"/>
        <w:sz w:val="15"/>
        <w:szCs w:val="15"/>
      </w:rPr>
    </w:pPr>
    <w:r w:rsidRPr="00907818">
      <w:rPr>
        <w:rFonts w:ascii="Arial" w:hAnsi="Arial" w:cs="Arial"/>
        <w:color w:val="BFBFBF"/>
        <w:sz w:val="15"/>
        <w:szCs w:val="15"/>
      </w:rPr>
      <w:fldChar w:fldCharType="begin"/>
    </w:r>
    <w:r w:rsidRPr="00907818">
      <w:rPr>
        <w:rFonts w:ascii="Arial" w:hAnsi="Arial" w:cs="Arial"/>
        <w:color w:val="BFBFBF"/>
        <w:sz w:val="15"/>
        <w:szCs w:val="15"/>
      </w:rPr>
      <w:instrText xml:space="preserve"> PAGE   \* MERGEFORMAT </w:instrText>
    </w:r>
    <w:r w:rsidRPr="00907818">
      <w:rPr>
        <w:rFonts w:ascii="Arial" w:hAnsi="Arial" w:cs="Arial"/>
        <w:color w:val="BFBFBF"/>
        <w:sz w:val="15"/>
        <w:szCs w:val="15"/>
      </w:rPr>
      <w:fldChar w:fldCharType="separate"/>
    </w:r>
    <w:r w:rsidR="004B3E68" w:rsidRPr="004B3E68">
      <w:rPr>
        <w:rFonts w:ascii="Arial" w:hAnsi="Arial" w:cs="Arial"/>
        <w:noProof/>
        <w:color w:val="BFBFBF"/>
        <w:sz w:val="15"/>
        <w:szCs w:val="15"/>
        <w:lang w:val="zh-CN"/>
      </w:rPr>
      <w:t>4</w:t>
    </w:r>
    <w:r w:rsidRPr="00907818">
      <w:rPr>
        <w:rFonts w:ascii="Arial" w:hAnsi="Arial" w:cs="Arial"/>
        <w:color w:val="BFBFBF"/>
        <w:sz w:val="15"/>
        <w:szCs w:val="15"/>
      </w:rPr>
      <w:fldChar w:fldCharType="end"/>
    </w:r>
  </w:p>
  <w:p w:rsidR="00E753F1" w:rsidRDefault="00B45C98" w:rsidP="00BB5FC4">
    <w:pPr>
      <w:pStyle w:val="a4"/>
      <w:spacing w:line="276" w:lineRule="auto"/>
      <w:ind w:leftChars="-202" w:left="-424"/>
    </w:pPr>
    <w:r>
      <w:rPr>
        <w:rFonts w:ascii="Arial" w:hAnsi="Arial" w:cs="Arial"/>
        <w:b/>
        <w:noProof/>
        <w:color w:val="A6A6A6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373380</wp:posOffset>
              </wp:positionV>
              <wp:extent cx="7591425" cy="238125"/>
              <wp:effectExtent l="3810" t="1905" r="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238125"/>
                      </a:xfrm>
                      <a:prstGeom prst="rect">
                        <a:avLst/>
                      </a:prstGeom>
                      <a:solidFill>
                        <a:srgbClr val="0069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C33B5" id="矩形 4" o:spid="_x0000_s1026" style="position:absolute;left:0;text-align:left;margin-left:-56.7pt;margin-top:29.4pt;width:59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" fillcolor="#0069aa" stroked="f"/>
          </w:pict>
        </mc:Fallback>
      </mc:AlternateContent>
    </w:r>
    <w:r>
      <w:rPr>
        <w:rFonts w:ascii="Arial" w:hAnsi="Arial" w:cs="Arial"/>
        <w:b/>
        <w:noProof/>
        <w:color w:val="A6A6A6"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5128260</wp:posOffset>
              </wp:positionH>
              <wp:positionV relativeFrom="paragraph">
                <wp:posOffset>373380</wp:posOffset>
              </wp:positionV>
              <wp:extent cx="1828800" cy="238125"/>
              <wp:effectExtent l="3810" t="1905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238125"/>
                      </a:xfrm>
                      <a:prstGeom prst="rect">
                        <a:avLst/>
                      </a:prstGeom>
                      <a:solidFill>
                        <a:srgbClr val="009CD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F9EE2" id="矩形 3" o:spid="_x0000_s1026" style="position:absolute;left:0;text-align:left;margin-left:403.8pt;margin-top:29.4pt;width:2in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" fillcolor="#009cdc" stroked="f"/>
          </w:pict>
        </mc:Fallback>
      </mc:AlternateContent>
    </w:r>
    <w:r>
      <w:rPr>
        <w:rFonts w:ascii="Arial" w:hAnsi="Arial" w:cs="Arial"/>
        <w:b/>
        <w:noProof/>
        <w:color w:val="A6A6A6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4709160</wp:posOffset>
              </wp:positionH>
              <wp:positionV relativeFrom="paragraph">
                <wp:posOffset>373380</wp:posOffset>
              </wp:positionV>
              <wp:extent cx="2247900" cy="238125"/>
              <wp:effectExtent l="3810" t="1905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0" cy="238125"/>
                      </a:xfrm>
                      <a:prstGeom prst="rect">
                        <a:avLst/>
                      </a:prstGeom>
                      <a:solidFill>
                        <a:srgbClr val="8DC63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8E361" id="矩形 2" o:spid="_x0000_s1026" style="position:absolute;left:0;text-align:left;margin-left:370.8pt;margin-top:29.4pt;width:17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" fillcolor="#8dc63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BC" w:rsidRDefault="001646BC" w:rsidP="009C61F0">
      <w:r>
        <w:separator/>
      </w:r>
    </w:p>
  </w:footnote>
  <w:footnote w:type="continuationSeparator" w:id="0">
    <w:p w:rsidR="001646BC" w:rsidRDefault="001646BC" w:rsidP="009C6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44" w:rsidRDefault="00157CEC" w:rsidP="00BA3497">
    <w:pPr>
      <w:pStyle w:val="a3"/>
      <w:ind w:rightChars="-135" w:right="-283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noProof/>
        <w:sz w:val="21"/>
        <w:szCs w:val="21"/>
      </w:rPr>
      <w:drawing>
        <wp:inline distT="0" distB="0" distL="0" distR="0" wp14:anchorId="230546A0" wp14:editId="1C732DE3">
          <wp:extent cx="1333500" cy="371475"/>
          <wp:effectExtent l="0" t="0" r="0" b="0"/>
          <wp:docPr id="1" name="图片 1" descr="English 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lish 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C2FFF">
      <w:rPr>
        <w:rFonts w:ascii="Arial" w:hAnsi="Arial" w:cs="Arial" w:hint="eastAsia"/>
        <w:b/>
        <w:sz w:val="21"/>
        <w:szCs w:val="21"/>
      </w:rPr>
      <w:t xml:space="preserve"> </w:t>
    </w:r>
  </w:p>
  <w:p w:rsidR="00750E23" w:rsidRPr="0052071B" w:rsidRDefault="00157CEC" w:rsidP="00CA2AEC">
    <w:pPr>
      <w:pStyle w:val="a3"/>
      <w:jc w:val="both"/>
    </w:pPr>
    <w:r>
      <w:rPr>
        <w:rFonts w:ascii="Arial" w:hAnsi="Arial" w:cs="Arial" w:hint="eastAsia"/>
      </w:rPr>
      <w:t xml:space="preserve">                        </w:t>
    </w:r>
    <w:r>
      <w:rPr>
        <w:rFonts w:ascii="Arial" w:hAnsi="Arial" w:cs="Arial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B18"/>
    <w:multiLevelType w:val="hybridMultilevel"/>
    <w:tmpl w:val="EC88E5CC"/>
    <w:lvl w:ilvl="0" w:tplc="777C40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91459E"/>
    <w:multiLevelType w:val="hybridMultilevel"/>
    <w:tmpl w:val="F4D2D08A"/>
    <w:lvl w:ilvl="0" w:tplc="A4561E4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85C7C79"/>
    <w:multiLevelType w:val="hybridMultilevel"/>
    <w:tmpl w:val="FCB67E0A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50540C0"/>
    <w:multiLevelType w:val="hybridMultilevel"/>
    <w:tmpl w:val="79B8FD4A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4">
    <w:nsid w:val="7FD604AB"/>
    <w:multiLevelType w:val="hybridMultilevel"/>
    <w:tmpl w:val="6E0633DE"/>
    <w:lvl w:ilvl="0" w:tplc="A4561E4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8"/>
    <w:rsid w:val="00060944"/>
    <w:rsid w:val="00080EA8"/>
    <w:rsid w:val="0008251C"/>
    <w:rsid w:val="000D3E45"/>
    <w:rsid w:val="00142E12"/>
    <w:rsid w:val="00157CEC"/>
    <w:rsid w:val="001646BC"/>
    <w:rsid w:val="001A6C9F"/>
    <w:rsid w:val="002A7E5C"/>
    <w:rsid w:val="002D73CF"/>
    <w:rsid w:val="003363D6"/>
    <w:rsid w:val="00346EA5"/>
    <w:rsid w:val="0035147B"/>
    <w:rsid w:val="00415630"/>
    <w:rsid w:val="004B3E68"/>
    <w:rsid w:val="005801F1"/>
    <w:rsid w:val="005919D4"/>
    <w:rsid w:val="00687F78"/>
    <w:rsid w:val="006E51CB"/>
    <w:rsid w:val="00724326"/>
    <w:rsid w:val="007A4EE1"/>
    <w:rsid w:val="00813C86"/>
    <w:rsid w:val="00820787"/>
    <w:rsid w:val="009C61F0"/>
    <w:rsid w:val="00B12E6C"/>
    <w:rsid w:val="00B3636C"/>
    <w:rsid w:val="00B45C98"/>
    <w:rsid w:val="00D22377"/>
    <w:rsid w:val="00EB13F3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D252F-C4D2-4F16-9725-E095277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98"/>
    <w:rPr>
      <w:sz w:val="18"/>
      <w:szCs w:val="18"/>
    </w:rPr>
  </w:style>
  <w:style w:type="character" w:styleId="a5">
    <w:name w:val="Hyperlink"/>
    <w:basedOn w:val="a0"/>
    <w:uiPriority w:val="99"/>
    <w:unhideWhenUsed/>
    <w:rsid w:val="00B45C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45C98"/>
    <w:pPr>
      <w:ind w:firstLineChars="200" w:firstLine="420"/>
    </w:pPr>
    <w:rPr>
      <w:rFonts w:ascii="Times New Roman" w:hAnsi="Times New Roman"/>
      <w:szCs w:val="24"/>
    </w:rPr>
  </w:style>
  <w:style w:type="character" w:styleId="a7">
    <w:name w:val="FollowedHyperlink"/>
    <w:basedOn w:val="a0"/>
    <w:uiPriority w:val="99"/>
    <w:semiHidden/>
    <w:unhideWhenUsed/>
    <w:rsid w:val="00B45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envisionc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visionc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recruit.envisionc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2104</Characters>
  <Application>Microsoft Office Word</Application>
  <DocSecurity>0</DocSecurity>
  <Lines>17</Lines>
  <Paragraphs>4</Paragraphs>
  <ScaleCrop>false</ScaleCrop>
  <Company>envision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Fengqi Chen(Internship)</dc:creator>
  <cp:keywords/>
  <dc:description/>
  <cp:lastModifiedBy>Fengqi Chen(Internship)</cp:lastModifiedBy>
  <cp:revision>2</cp:revision>
  <cp:lastPrinted>2015-09-17T03:02:00Z</cp:lastPrinted>
  <dcterms:created xsi:type="dcterms:W3CDTF">2015-09-17T06:04:00Z</dcterms:created>
  <dcterms:modified xsi:type="dcterms:W3CDTF">2015-09-17T06:04:00Z</dcterms:modified>
</cp:coreProperties>
</file>